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92" w:rsidRDefault="008437B7">
      <w:pPr>
        <w:contextualSpacing/>
        <w:jc w:val="center"/>
        <w:rPr>
          <w:rFonts w:eastAsia="宋体"/>
          <w:b/>
          <w:sz w:val="28"/>
          <w:szCs w:val="32"/>
        </w:rPr>
      </w:pPr>
      <w:r>
        <w:rPr>
          <w:rFonts w:eastAsia="宋体"/>
          <w:b/>
          <w:sz w:val="28"/>
          <w:szCs w:val="32"/>
        </w:rPr>
        <w:t>《</w:t>
      </w:r>
      <w:r>
        <w:rPr>
          <w:rFonts w:eastAsia="宋体" w:hint="eastAsia"/>
          <w:b/>
          <w:sz w:val="28"/>
          <w:szCs w:val="32"/>
        </w:rPr>
        <w:t>自动控制原理</w:t>
      </w:r>
      <w:r>
        <w:rPr>
          <w:rFonts w:eastAsia="宋体"/>
          <w:b/>
          <w:sz w:val="28"/>
          <w:szCs w:val="32"/>
        </w:rPr>
        <w:t>》课程目标达成</w:t>
      </w:r>
      <w:r>
        <w:rPr>
          <w:rFonts w:eastAsia="宋体" w:hint="eastAsia"/>
          <w:b/>
          <w:sz w:val="28"/>
          <w:szCs w:val="32"/>
        </w:rPr>
        <w:t>情况</w:t>
      </w:r>
      <w:r>
        <w:rPr>
          <w:rFonts w:eastAsia="宋体"/>
          <w:b/>
          <w:sz w:val="28"/>
          <w:szCs w:val="32"/>
        </w:rPr>
        <w:t>评价报告</w:t>
      </w:r>
      <w:r>
        <w:rPr>
          <w:rFonts w:eastAsia="宋体" w:hint="eastAsia"/>
          <w:b/>
          <w:color w:val="FF0000"/>
          <w:sz w:val="28"/>
          <w:szCs w:val="32"/>
        </w:rPr>
        <w:t>（参考）</w:t>
      </w:r>
    </w:p>
    <w:tbl>
      <w:tblPr>
        <w:tblW w:w="51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78"/>
        <w:gridCol w:w="46"/>
        <w:gridCol w:w="158"/>
        <w:gridCol w:w="200"/>
        <w:gridCol w:w="153"/>
        <w:gridCol w:w="684"/>
        <w:gridCol w:w="40"/>
        <w:gridCol w:w="1111"/>
        <w:gridCol w:w="48"/>
        <w:gridCol w:w="919"/>
        <w:gridCol w:w="136"/>
        <w:gridCol w:w="338"/>
        <w:gridCol w:w="807"/>
        <w:gridCol w:w="283"/>
        <w:gridCol w:w="458"/>
        <w:gridCol w:w="250"/>
        <w:gridCol w:w="537"/>
        <w:gridCol w:w="572"/>
        <w:gridCol w:w="226"/>
        <w:gridCol w:w="993"/>
      </w:tblGrid>
      <w:tr w:rsidR="00C93892">
        <w:trPr>
          <w:trHeight w:val="324"/>
        </w:trPr>
        <w:tc>
          <w:tcPr>
            <w:tcW w:w="974" w:type="pct"/>
            <w:gridSpan w:val="6"/>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学院</w:t>
            </w:r>
          </w:p>
        </w:tc>
        <w:tc>
          <w:tcPr>
            <w:tcW w:w="1524"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电气与电子工程学院</w:t>
            </w:r>
          </w:p>
        </w:tc>
        <w:tc>
          <w:tcPr>
            <w:tcW w:w="1100" w:type="pct"/>
            <w:gridSpan w:val="5"/>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专业</w:t>
            </w:r>
          </w:p>
        </w:tc>
        <w:tc>
          <w:tcPr>
            <w:tcW w:w="1400"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自动化</w:t>
            </w:r>
          </w:p>
        </w:tc>
      </w:tr>
      <w:tr w:rsidR="00C93892">
        <w:trPr>
          <w:trHeight w:val="324"/>
        </w:trPr>
        <w:tc>
          <w:tcPr>
            <w:tcW w:w="974" w:type="pct"/>
            <w:gridSpan w:val="6"/>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课程名称</w:t>
            </w:r>
          </w:p>
        </w:tc>
        <w:tc>
          <w:tcPr>
            <w:tcW w:w="1524"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自动控制原理</w:t>
            </w:r>
          </w:p>
        </w:tc>
        <w:tc>
          <w:tcPr>
            <w:tcW w:w="1100" w:type="pct"/>
            <w:gridSpan w:val="5"/>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课程代码</w:t>
            </w:r>
          </w:p>
        </w:tc>
        <w:tc>
          <w:tcPr>
            <w:tcW w:w="1400"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D12168</w:t>
            </w:r>
          </w:p>
        </w:tc>
      </w:tr>
      <w:tr w:rsidR="00C93892">
        <w:trPr>
          <w:trHeight w:val="324"/>
        </w:trPr>
        <w:tc>
          <w:tcPr>
            <w:tcW w:w="974" w:type="pct"/>
            <w:gridSpan w:val="6"/>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学年</w:t>
            </w:r>
          </w:p>
        </w:tc>
        <w:tc>
          <w:tcPr>
            <w:tcW w:w="1524"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2020-2021学年</w:t>
            </w:r>
          </w:p>
        </w:tc>
        <w:tc>
          <w:tcPr>
            <w:tcW w:w="1100" w:type="pct"/>
            <w:gridSpan w:val="5"/>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学期</w:t>
            </w:r>
          </w:p>
        </w:tc>
        <w:tc>
          <w:tcPr>
            <w:tcW w:w="1400"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第2学期</w:t>
            </w:r>
          </w:p>
        </w:tc>
      </w:tr>
      <w:tr w:rsidR="00C93892">
        <w:trPr>
          <w:trHeight w:val="324"/>
        </w:trPr>
        <w:tc>
          <w:tcPr>
            <w:tcW w:w="974" w:type="pct"/>
            <w:gridSpan w:val="6"/>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年级</w:t>
            </w:r>
          </w:p>
        </w:tc>
        <w:tc>
          <w:tcPr>
            <w:tcW w:w="1524"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2018级</w:t>
            </w:r>
          </w:p>
        </w:tc>
        <w:tc>
          <w:tcPr>
            <w:tcW w:w="1100" w:type="pct"/>
            <w:gridSpan w:val="5"/>
            <w:tcBorders>
              <w:bottom w:val="single" w:sz="4" w:space="0" w:color="auto"/>
            </w:tcBorders>
            <w:shd w:val="clear" w:color="auto" w:fill="auto"/>
            <w:vAlign w:val="center"/>
          </w:tcPr>
          <w:p w:rsidR="00C93892" w:rsidRDefault="008437B7">
            <w:pPr>
              <w:jc w:val="center"/>
              <w:rPr>
                <w:rFonts w:asciiTheme="minorEastAsia" w:hAnsiTheme="minorEastAsia"/>
                <w:b/>
                <w:szCs w:val="21"/>
              </w:rPr>
            </w:pPr>
            <w:r>
              <w:rPr>
                <w:rFonts w:asciiTheme="minorEastAsia" w:hAnsiTheme="minorEastAsia" w:hint="eastAsia"/>
                <w:b/>
                <w:szCs w:val="21"/>
              </w:rPr>
              <w:t>学生人数</w:t>
            </w:r>
          </w:p>
        </w:tc>
        <w:tc>
          <w:tcPr>
            <w:tcW w:w="1400" w:type="pct"/>
            <w:gridSpan w:val="5"/>
            <w:tcBorders>
              <w:bottom w:val="single" w:sz="4" w:space="0" w:color="auto"/>
            </w:tcBorders>
            <w:shd w:val="clear" w:color="auto" w:fill="auto"/>
            <w:vAlign w:val="center"/>
          </w:tcPr>
          <w:p w:rsidR="00C93892" w:rsidRDefault="008437B7">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89</w:t>
            </w:r>
          </w:p>
        </w:tc>
      </w:tr>
      <w:tr w:rsidR="00C93892">
        <w:trPr>
          <w:trHeight w:val="436"/>
        </w:trPr>
        <w:tc>
          <w:tcPr>
            <w:tcW w:w="5000" w:type="pct"/>
            <w:gridSpan w:val="21"/>
            <w:tcBorders>
              <w:bottom w:val="single" w:sz="4" w:space="0" w:color="auto"/>
            </w:tcBorders>
            <w:shd w:val="clear" w:color="auto" w:fill="D8D8D8" w:themeFill="background1" w:themeFillShade="D8"/>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课程目标与考核方式的对应关系</w:t>
            </w:r>
          </w:p>
        </w:tc>
      </w:tr>
      <w:tr w:rsidR="00C93892">
        <w:trPr>
          <w:trHeight w:val="318"/>
        </w:trPr>
        <w:tc>
          <w:tcPr>
            <w:tcW w:w="696" w:type="pct"/>
            <w:gridSpan w:val="3"/>
            <w:vMerge w:val="restart"/>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支撑的</w:t>
            </w:r>
          </w:p>
          <w:p w:rsidR="00C93892" w:rsidRDefault="008437B7">
            <w:pPr>
              <w:contextualSpacing/>
              <w:jc w:val="center"/>
              <w:rPr>
                <w:rFonts w:ascii="宋体" w:eastAsia="宋体" w:hAnsi="宋体" w:cs="宋体"/>
                <w:b/>
                <w:szCs w:val="21"/>
              </w:rPr>
            </w:pPr>
            <w:r>
              <w:rPr>
                <w:rFonts w:ascii="宋体" w:eastAsia="宋体" w:hAnsi="宋体" w:cs="宋体" w:hint="eastAsia"/>
                <w:b/>
                <w:szCs w:val="21"/>
              </w:rPr>
              <w:t>毕业要求</w:t>
            </w:r>
          </w:p>
        </w:tc>
        <w:tc>
          <w:tcPr>
            <w:tcW w:w="650" w:type="pct"/>
            <w:gridSpan w:val="4"/>
            <w:vMerge w:val="restart"/>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课程目标</w:t>
            </w:r>
          </w:p>
        </w:tc>
        <w:tc>
          <w:tcPr>
            <w:tcW w:w="2991" w:type="pct"/>
            <w:gridSpan w:val="12"/>
            <w:tcBorders>
              <w:bottom w:val="single" w:sz="4" w:space="0" w:color="auto"/>
            </w:tcBorders>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考核与评价方式及成绩比例（%）</w:t>
            </w:r>
          </w:p>
        </w:tc>
        <w:tc>
          <w:tcPr>
            <w:tcW w:w="661" w:type="pct"/>
            <w:gridSpan w:val="2"/>
            <w:vMerge w:val="restart"/>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成绩比例（%）</w:t>
            </w:r>
          </w:p>
        </w:tc>
      </w:tr>
      <w:tr w:rsidR="00C93892">
        <w:trPr>
          <w:trHeight w:val="248"/>
        </w:trPr>
        <w:tc>
          <w:tcPr>
            <w:tcW w:w="696" w:type="pct"/>
            <w:gridSpan w:val="3"/>
            <w:vMerge/>
            <w:tcBorders>
              <w:bottom w:val="single" w:sz="4" w:space="0" w:color="auto"/>
            </w:tcBorders>
            <w:vAlign w:val="center"/>
          </w:tcPr>
          <w:p w:rsidR="00C93892" w:rsidRDefault="00C93892">
            <w:pPr>
              <w:contextualSpacing/>
              <w:rPr>
                <w:rFonts w:ascii="宋体" w:eastAsia="宋体" w:hAnsi="宋体" w:cs="宋体"/>
                <w:b/>
                <w:szCs w:val="21"/>
              </w:rPr>
            </w:pPr>
          </w:p>
        </w:tc>
        <w:tc>
          <w:tcPr>
            <w:tcW w:w="650" w:type="pct"/>
            <w:gridSpan w:val="4"/>
            <w:vMerge/>
            <w:tcBorders>
              <w:bottom w:val="single" w:sz="4" w:space="0" w:color="auto"/>
            </w:tcBorders>
            <w:vAlign w:val="center"/>
          </w:tcPr>
          <w:p w:rsidR="00C93892" w:rsidRDefault="00C93892">
            <w:pPr>
              <w:contextualSpacing/>
              <w:jc w:val="center"/>
              <w:rPr>
                <w:rFonts w:ascii="宋体" w:eastAsia="宋体" w:hAnsi="宋体" w:cs="宋体"/>
                <w:szCs w:val="21"/>
              </w:rPr>
            </w:pPr>
          </w:p>
        </w:tc>
        <w:tc>
          <w:tcPr>
            <w:tcW w:w="625"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课程表现</w:t>
            </w:r>
          </w:p>
        </w:tc>
        <w:tc>
          <w:tcPr>
            <w:tcW w:w="600" w:type="pct"/>
            <w:gridSpan w:val="3"/>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平时成绩</w:t>
            </w:r>
          </w:p>
        </w:tc>
        <w:tc>
          <w:tcPr>
            <w:tcW w:w="623"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综合作业</w:t>
            </w:r>
          </w:p>
        </w:tc>
        <w:tc>
          <w:tcPr>
            <w:tcW w:w="402"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实验</w:t>
            </w:r>
          </w:p>
        </w:tc>
        <w:tc>
          <w:tcPr>
            <w:tcW w:w="739" w:type="pct"/>
            <w:gridSpan w:val="3"/>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期终成绩</w:t>
            </w:r>
          </w:p>
        </w:tc>
        <w:tc>
          <w:tcPr>
            <w:tcW w:w="661" w:type="pct"/>
            <w:gridSpan w:val="2"/>
            <w:vMerge/>
            <w:tcBorders>
              <w:bottom w:val="single" w:sz="4" w:space="0" w:color="auto"/>
            </w:tcBorders>
          </w:tcPr>
          <w:p w:rsidR="00C93892" w:rsidRDefault="00C93892">
            <w:pPr>
              <w:contextualSpacing/>
              <w:jc w:val="center"/>
              <w:rPr>
                <w:rFonts w:ascii="宋体" w:eastAsia="宋体" w:hAnsi="宋体" w:cs="宋体"/>
                <w:szCs w:val="21"/>
              </w:rPr>
            </w:pPr>
          </w:p>
        </w:tc>
      </w:tr>
      <w:tr w:rsidR="00C93892">
        <w:trPr>
          <w:trHeight w:val="413"/>
        </w:trPr>
        <w:tc>
          <w:tcPr>
            <w:tcW w:w="696"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szCs w:val="21"/>
              </w:rPr>
              <w:t>观测点1.2</w:t>
            </w:r>
          </w:p>
        </w:tc>
        <w:tc>
          <w:tcPr>
            <w:tcW w:w="650" w:type="pct"/>
            <w:gridSpan w:val="4"/>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szCs w:val="21"/>
              </w:rPr>
              <w:t>课程目标1</w:t>
            </w:r>
          </w:p>
        </w:tc>
        <w:tc>
          <w:tcPr>
            <w:tcW w:w="625"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1.5</w:t>
            </w:r>
          </w:p>
        </w:tc>
        <w:tc>
          <w:tcPr>
            <w:tcW w:w="600"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3</w:t>
            </w:r>
          </w:p>
        </w:tc>
        <w:tc>
          <w:tcPr>
            <w:tcW w:w="623"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w:t>
            </w:r>
          </w:p>
        </w:tc>
        <w:tc>
          <w:tcPr>
            <w:tcW w:w="402" w:type="pct"/>
            <w:gridSpan w:val="2"/>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739"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15.4</w:t>
            </w:r>
          </w:p>
        </w:tc>
        <w:tc>
          <w:tcPr>
            <w:tcW w:w="661"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20.9</w:t>
            </w:r>
          </w:p>
        </w:tc>
      </w:tr>
      <w:tr w:rsidR="00C93892">
        <w:trPr>
          <w:trHeight w:val="472"/>
        </w:trPr>
        <w:tc>
          <w:tcPr>
            <w:tcW w:w="696"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szCs w:val="21"/>
              </w:rPr>
              <w:t>观测点2.2</w:t>
            </w:r>
          </w:p>
        </w:tc>
        <w:tc>
          <w:tcPr>
            <w:tcW w:w="650" w:type="pct"/>
            <w:gridSpan w:val="4"/>
            <w:tcBorders>
              <w:bottom w:val="single" w:sz="4" w:space="0" w:color="auto"/>
            </w:tcBorders>
            <w:vAlign w:val="center"/>
          </w:tcPr>
          <w:p w:rsidR="00C93892" w:rsidRDefault="008437B7">
            <w:pPr>
              <w:contextualSpacing/>
              <w:rPr>
                <w:rFonts w:ascii="宋体" w:eastAsia="宋体" w:hAnsi="宋体" w:cs="宋体"/>
                <w:bCs/>
                <w:szCs w:val="21"/>
              </w:rPr>
            </w:pPr>
            <w:r>
              <w:rPr>
                <w:rFonts w:ascii="宋体" w:eastAsia="宋体" w:hAnsi="宋体" w:cs="宋体" w:hint="eastAsia"/>
                <w:szCs w:val="21"/>
              </w:rPr>
              <w:t>课程目标2</w:t>
            </w:r>
          </w:p>
        </w:tc>
        <w:tc>
          <w:tcPr>
            <w:tcW w:w="625"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2</w:t>
            </w:r>
          </w:p>
        </w:tc>
        <w:tc>
          <w:tcPr>
            <w:tcW w:w="600"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4</w:t>
            </w:r>
          </w:p>
        </w:tc>
        <w:tc>
          <w:tcPr>
            <w:tcW w:w="623"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w:t>
            </w:r>
          </w:p>
        </w:tc>
        <w:tc>
          <w:tcPr>
            <w:tcW w:w="402" w:type="pct"/>
            <w:gridSpan w:val="2"/>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739"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35</w:t>
            </w:r>
          </w:p>
        </w:tc>
        <w:tc>
          <w:tcPr>
            <w:tcW w:w="661"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43</w:t>
            </w:r>
          </w:p>
        </w:tc>
      </w:tr>
      <w:tr w:rsidR="00C93892">
        <w:trPr>
          <w:trHeight w:val="399"/>
        </w:trPr>
        <w:tc>
          <w:tcPr>
            <w:tcW w:w="696" w:type="pct"/>
            <w:gridSpan w:val="3"/>
            <w:tcBorders>
              <w:bottom w:val="single" w:sz="4" w:space="0" w:color="auto"/>
            </w:tcBorders>
            <w:vAlign w:val="center"/>
          </w:tcPr>
          <w:p w:rsidR="00C93892" w:rsidRDefault="008437B7">
            <w:pPr>
              <w:contextualSpacing/>
              <w:rPr>
                <w:rFonts w:ascii="宋体" w:eastAsia="宋体" w:hAnsi="宋体" w:cs="宋体"/>
                <w:bCs/>
                <w:szCs w:val="21"/>
              </w:rPr>
            </w:pPr>
            <w:r>
              <w:rPr>
                <w:rFonts w:ascii="宋体" w:eastAsia="宋体" w:hAnsi="宋体" w:cs="宋体" w:hint="eastAsia"/>
                <w:szCs w:val="21"/>
              </w:rPr>
              <w:t>观测点3.3</w:t>
            </w:r>
          </w:p>
        </w:tc>
        <w:tc>
          <w:tcPr>
            <w:tcW w:w="650" w:type="pct"/>
            <w:gridSpan w:val="4"/>
            <w:tcBorders>
              <w:bottom w:val="single" w:sz="4" w:space="0" w:color="auto"/>
            </w:tcBorders>
            <w:vAlign w:val="center"/>
          </w:tcPr>
          <w:p w:rsidR="00C93892" w:rsidRDefault="008437B7">
            <w:pPr>
              <w:contextualSpacing/>
              <w:rPr>
                <w:rFonts w:ascii="宋体" w:eastAsia="宋体" w:hAnsi="宋体" w:cs="宋体"/>
                <w:bCs/>
                <w:szCs w:val="21"/>
              </w:rPr>
            </w:pPr>
            <w:r>
              <w:rPr>
                <w:rFonts w:ascii="宋体" w:eastAsia="宋体" w:hAnsi="宋体" w:cs="宋体" w:hint="eastAsia"/>
                <w:szCs w:val="21"/>
              </w:rPr>
              <w:t>课程目标3</w:t>
            </w:r>
          </w:p>
        </w:tc>
        <w:tc>
          <w:tcPr>
            <w:tcW w:w="625"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1.5</w:t>
            </w:r>
          </w:p>
        </w:tc>
        <w:tc>
          <w:tcPr>
            <w:tcW w:w="600"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5</w:t>
            </w:r>
          </w:p>
        </w:tc>
        <w:tc>
          <w:tcPr>
            <w:tcW w:w="623"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w:t>
            </w:r>
          </w:p>
        </w:tc>
        <w:tc>
          <w:tcPr>
            <w:tcW w:w="402" w:type="pct"/>
            <w:gridSpan w:val="2"/>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739"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19.6</w:t>
            </w:r>
          </w:p>
        </w:tc>
        <w:tc>
          <w:tcPr>
            <w:tcW w:w="661"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26.1</w:t>
            </w:r>
          </w:p>
        </w:tc>
      </w:tr>
      <w:tr w:rsidR="00C93892">
        <w:trPr>
          <w:trHeight w:val="439"/>
        </w:trPr>
        <w:tc>
          <w:tcPr>
            <w:tcW w:w="696" w:type="pct"/>
            <w:gridSpan w:val="3"/>
            <w:tcBorders>
              <w:bottom w:val="single" w:sz="4" w:space="0" w:color="auto"/>
            </w:tcBorders>
            <w:vAlign w:val="center"/>
          </w:tcPr>
          <w:p w:rsidR="00C93892" w:rsidRDefault="008437B7">
            <w:pPr>
              <w:contextualSpacing/>
              <w:rPr>
                <w:rFonts w:ascii="宋体" w:eastAsia="宋体" w:hAnsi="宋体" w:cs="宋体"/>
                <w:bCs/>
                <w:szCs w:val="21"/>
              </w:rPr>
            </w:pPr>
            <w:r>
              <w:rPr>
                <w:rFonts w:ascii="宋体" w:eastAsia="宋体" w:hAnsi="宋体" w:cs="宋体" w:hint="eastAsia"/>
                <w:szCs w:val="21"/>
              </w:rPr>
              <w:t>观测点4.4</w:t>
            </w:r>
          </w:p>
        </w:tc>
        <w:tc>
          <w:tcPr>
            <w:tcW w:w="650" w:type="pct"/>
            <w:gridSpan w:val="4"/>
            <w:tcBorders>
              <w:bottom w:val="single" w:sz="4" w:space="0" w:color="auto"/>
            </w:tcBorders>
            <w:vAlign w:val="center"/>
          </w:tcPr>
          <w:p w:rsidR="00C93892" w:rsidRDefault="008437B7">
            <w:pPr>
              <w:contextualSpacing/>
              <w:rPr>
                <w:rFonts w:ascii="宋体" w:eastAsia="宋体" w:hAnsi="宋体" w:cs="宋体"/>
                <w:bCs/>
                <w:szCs w:val="21"/>
              </w:rPr>
            </w:pPr>
            <w:r>
              <w:rPr>
                <w:rFonts w:ascii="宋体" w:eastAsia="宋体" w:hAnsi="宋体" w:cs="宋体" w:hint="eastAsia"/>
                <w:szCs w:val="21"/>
              </w:rPr>
              <w:t>课程目标4</w:t>
            </w:r>
          </w:p>
        </w:tc>
        <w:tc>
          <w:tcPr>
            <w:tcW w:w="625" w:type="pct"/>
            <w:gridSpan w:val="2"/>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600" w:type="pct"/>
            <w:gridSpan w:val="3"/>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623" w:type="pct"/>
            <w:gridSpan w:val="2"/>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402"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10</w:t>
            </w:r>
          </w:p>
        </w:tc>
        <w:tc>
          <w:tcPr>
            <w:tcW w:w="739" w:type="pct"/>
            <w:gridSpan w:val="3"/>
            <w:tcBorders>
              <w:bottom w:val="single" w:sz="4" w:space="0" w:color="auto"/>
            </w:tcBorders>
            <w:vAlign w:val="center"/>
          </w:tcPr>
          <w:p w:rsidR="00C93892" w:rsidRDefault="00C93892">
            <w:pPr>
              <w:contextualSpacing/>
              <w:jc w:val="center"/>
              <w:rPr>
                <w:rFonts w:ascii="宋体" w:eastAsia="宋体" w:hAnsi="宋体" w:cs="宋体"/>
                <w:bCs/>
                <w:szCs w:val="21"/>
              </w:rPr>
            </w:pPr>
          </w:p>
        </w:tc>
        <w:tc>
          <w:tcPr>
            <w:tcW w:w="661"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10</w:t>
            </w:r>
          </w:p>
        </w:tc>
      </w:tr>
      <w:tr w:rsidR="00C93892">
        <w:trPr>
          <w:trHeight w:val="433"/>
        </w:trPr>
        <w:tc>
          <w:tcPr>
            <w:tcW w:w="1346" w:type="pct"/>
            <w:gridSpan w:val="7"/>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合计</w:t>
            </w:r>
          </w:p>
        </w:tc>
        <w:tc>
          <w:tcPr>
            <w:tcW w:w="625"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5</w:t>
            </w:r>
          </w:p>
        </w:tc>
        <w:tc>
          <w:tcPr>
            <w:tcW w:w="600"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12</w:t>
            </w:r>
          </w:p>
        </w:tc>
        <w:tc>
          <w:tcPr>
            <w:tcW w:w="623"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3</w:t>
            </w:r>
          </w:p>
        </w:tc>
        <w:tc>
          <w:tcPr>
            <w:tcW w:w="402"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10</w:t>
            </w:r>
          </w:p>
        </w:tc>
        <w:tc>
          <w:tcPr>
            <w:tcW w:w="739" w:type="pct"/>
            <w:gridSpan w:val="3"/>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70</w:t>
            </w:r>
          </w:p>
        </w:tc>
        <w:tc>
          <w:tcPr>
            <w:tcW w:w="661" w:type="pct"/>
            <w:gridSpan w:val="2"/>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100</w:t>
            </w:r>
          </w:p>
        </w:tc>
      </w:tr>
      <w:tr w:rsidR="00C93892">
        <w:trPr>
          <w:trHeight w:val="462"/>
        </w:trPr>
        <w:tc>
          <w:tcPr>
            <w:tcW w:w="5000" w:type="pct"/>
            <w:gridSpan w:val="21"/>
            <w:shd w:val="clear" w:color="auto" w:fill="D9D9D9"/>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课程目标达成情况（定量评价）</w:t>
            </w:r>
          </w:p>
        </w:tc>
      </w:tr>
      <w:tr w:rsidR="00C93892">
        <w:trPr>
          <w:trHeight w:val="90"/>
        </w:trPr>
        <w:tc>
          <w:tcPr>
            <w:tcW w:w="1972" w:type="pct"/>
            <w:gridSpan w:val="9"/>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课程目标</w:t>
            </w:r>
          </w:p>
        </w:tc>
        <w:tc>
          <w:tcPr>
            <w:tcW w:w="1377" w:type="pct"/>
            <w:gridSpan w:val="6"/>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支撑毕业要求内涵观测点的具体内容</w:t>
            </w:r>
          </w:p>
        </w:tc>
        <w:tc>
          <w:tcPr>
            <w:tcW w:w="677" w:type="pct"/>
            <w:gridSpan w:val="3"/>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控制</w:t>
            </w:r>
          </w:p>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权重</w:t>
            </w:r>
          </w:p>
        </w:tc>
        <w:tc>
          <w:tcPr>
            <w:tcW w:w="434" w:type="pct"/>
            <w:gridSpan w:val="2"/>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实际</w:t>
            </w:r>
          </w:p>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权重</w:t>
            </w:r>
          </w:p>
        </w:tc>
        <w:tc>
          <w:tcPr>
            <w:tcW w:w="537" w:type="pct"/>
            <w:vAlign w:val="center"/>
          </w:tcPr>
          <w:p w:rsidR="00C93892" w:rsidRDefault="008437B7">
            <w:pPr>
              <w:contextualSpacing/>
              <w:jc w:val="center"/>
              <w:rPr>
                <w:rFonts w:ascii="宋体" w:eastAsia="宋体" w:hAnsi="宋体" w:cs="宋体"/>
                <w:b/>
                <w:bCs/>
                <w:szCs w:val="21"/>
              </w:rPr>
            </w:pPr>
            <w:proofErr w:type="gramStart"/>
            <w:r>
              <w:rPr>
                <w:rFonts w:ascii="宋体" w:eastAsia="宋体" w:hAnsi="宋体" w:cs="宋体" w:hint="eastAsia"/>
                <w:b/>
                <w:bCs/>
                <w:szCs w:val="21"/>
              </w:rPr>
              <w:t>达成值</w:t>
            </w:r>
            <w:proofErr w:type="gramEnd"/>
          </w:p>
        </w:tc>
      </w:tr>
      <w:tr w:rsidR="00C93892">
        <w:trPr>
          <w:trHeight w:val="704"/>
        </w:trPr>
        <w:tc>
          <w:tcPr>
            <w:tcW w:w="357" w:type="pct"/>
            <w:vAlign w:val="center"/>
          </w:tcPr>
          <w:p w:rsidR="00C93892" w:rsidRDefault="008437B7">
            <w:pPr>
              <w:shd w:val="clear" w:color="auto" w:fill="FFFFFF"/>
              <w:contextualSpacing/>
              <w:jc w:val="center"/>
              <w:rPr>
                <w:rFonts w:ascii="宋体" w:eastAsia="宋体" w:hAnsi="宋体" w:cs="宋体"/>
                <w:szCs w:val="21"/>
              </w:rPr>
            </w:pPr>
            <w:r>
              <w:rPr>
                <w:rFonts w:ascii="宋体" w:eastAsia="宋体" w:hAnsi="宋体" w:cs="宋体" w:hint="eastAsia"/>
                <w:szCs w:val="21"/>
              </w:rPr>
              <w:t>1</w:t>
            </w:r>
          </w:p>
        </w:tc>
        <w:tc>
          <w:tcPr>
            <w:tcW w:w="1615" w:type="pct"/>
            <w:gridSpan w:val="8"/>
            <w:vAlign w:val="center"/>
          </w:tcPr>
          <w:p w:rsidR="00C93892" w:rsidRDefault="008437B7">
            <w:pPr>
              <w:shd w:val="clear" w:color="auto" w:fill="FFFFFF"/>
              <w:spacing w:line="280" w:lineRule="exact"/>
              <w:rPr>
                <w:rFonts w:ascii="宋体" w:eastAsia="宋体" w:hAnsi="宋体" w:cs="宋体"/>
                <w:szCs w:val="21"/>
              </w:rPr>
            </w:pPr>
            <w:r>
              <w:rPr>
                <w:rFonts w:asciiTheme="minorEastAsia" w:hAnsiTheme="minorEastAsia" w:hint="eastAsia"/>
                <w:szCs w:val="21"/>
              </w:rPr>
              <w:t>能够根据自动控制系统的工作原理识别其控制要求及组成部件，并根据约束条件建立其数学模型，明确设定条件和局限性，对其正确性求解验证。</w:t>
            </w:r>
          </w:p>
        </w:tc>
        <w:tc>
          <w:tcPr>
            <w:tcW w:w="1377" w:type="pct"/>
            <w:gridSpan w:val="6"/>
            <w:vAlign w:val="center"/>
          </w:tcPr>
          <w:p w:rsidR="00C93892" w:rsidRDefault="008437B7">
            <w:pPr>
              <w:spacing w:line="280" w:lineRule="exact"/>
              <w:rPr>
                <w:rFonts w:ascii="宋体" w:eastAsia="宋体" w:hAnsi="宋体" w:cs="宋体"/>
                <w:szCs w:val="21"/>
              </w:rPr>
            </w:pPr>
            <w:r>
              <w:rPr>
                <w:rFonts w:asciiTheme="minorEastAsia" w:hAnsiTheme="minorEastAsia" w:hint="eastAsia"/>
                <w:szCs w:val="21"/>
                <w:u w:val="single"/>
              </w:rPr>
              <w:t>观测点1.2</w:t>
            </w:r>
            <w:r>
              <w:rPr>
                <w:rFonts w:asciiTheme="minorEastAsia" w:hAnsiTheme="minorEastAsia" w:hint="eastAsia"/>
                <w:szCs w:val="21"/>
              </w:rPr>
              <w:t>：</w:t>
            </w:r>
            <w:r>
              <w:rPr>
                <w:rFonts w:ascii="宋体" w:eastAsia="宋体" w:hAnsi="宋体" w:cs="宋体"/>
                <w:szCs w:val="21"/>
              </w:rPr>
              <w:t>能够将工程基础知识和专业知识用于自动化领域复杂工程问题的数学建模，明确设定条件和局限性，并对其正确性进行求解验证。</w:t>
            </w:r>
          </w:p>
        </w:tc>
        <w:tc>
          <w:tcPr>
            <w:tcW w:w="677" w:type="pct"/>
            <w:gridSpan w:val="3"/>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0.20-0.30</w:t>
            </w:r>
          </w:p>
        </w:tc>
        <w:tc>
          <w:tcPr>
            <w:tcW w:w="434" w:type="pct"/>
            <w:gridSpan w:val="2"/>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0.294</w:t>
            </w:r>
          </w:p>
        </w:tc>
        <w:tc>
          <w:tcPr>
            <w:tcW w:w="537" w:type="pct"/>
            <w:vAlign w:val="center"/>
          </w:tcPr>
          <w:p w:rsidR="00C93892" w:rsidRDefault="008437B7">
            <w:pPr>
              <w:spacing w:line="280" w:lineRule="exact"/>
              <w:jc w:val="center"/>
              <w:rPr>
                <w:rFonts w:ascii="宋体" w:hAnsi="宋体" w:cs="宋体"/>
                <w:szCs w:val="21"/>
              </w:rPr>
            </w:pPr>
            <w:r>
              <w:rPr>
                <w:rFonts w:asciiTheme="minorEastAsia" w:hAnsiTheme="minorEastAsia" w:hint="eastAsia"/>
                <w:color w:val="000000" w:themeColor="text1"/>
                <w:szCs w:val="21"/>
              </w:rPr>
              <w:t>0.807</w:t>
            </w:r>
          </w:p>
        </w:tc>
      </w:tr>
      <w:tr w:rsidR="00C93892">
        <w:trPr>
          <w:trHeight w:val="834"/>
        </w:trPr>
        <w:tc>
          <w:tcPr>
            <w:tcW w:w="357" w:type="pct"/>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2</w:t>
            </w:r>
          </w:p>
        </w:tc>
        <w:tc>
          <w:tcPr>
            <w:tcW w:w="1615" w:type="pct"/>
            <w:gridSpan w:val="8"/>
            <w:vAlign w:val="center"/>
          </w:tcPr>
          <w:p w:rsidR="00C93892" w:rsidRDefault="008437B7">
            <w:pPr>
              <w:spacing w:line="280" w:lineRule="exact"/>
              <w:rPr>
                <w:rFonts w:ascii="宋体" w:eastAsia="宋体" w:hAnsi="宋体" w:cs="宋体"/>
                <w:szCs w:val="21"/>
              </w:rPr>
            </w:pPr>
            <w:r>
              <w:rPr>
                <w:rFonts w:ascii="宋体" w:eastAsia="宋体" w:hAnsi="宋体" w:cs="宋体"/>
                <w:szCs w:val="21"/>
              </w:rPr>
              <w:t>能够根据控制系统的数学模型、约束条件及输入输出参数，进行性能分析和指标计算，获得系统稳定性、快速性和准确性的评价方法，并对计算结果进行仿真验证。</w:t>
            </w:r>
          </w:p>
        </w:tc>
        <w:tc>
          <w:tcPr>
            <w:tcW w:w="1377" w:type="pct"/>
            <w:gridSpan w:val="6"/>
            <w:vAlign w:val="center"/>
          </w:tcPr>
          <w:p w:rsidR="00C93892" w:rsidRDefault="008437B7">
            <w:pPr>
              <w:spacing w:line="280" w:lineRule="exact"/>
              <w:rPr>
                <w:rFonts w:ascii="宋体" w:eastAsia="宋体" w:hAnsi="宋体" w:cs="宋体"/>
                <w:szCs w:val="21"/>
              </w:rPr>
            </w:pPr>
            <w:r>
              <w:rPr>
                <w:rFonts w:asciiTheme="minorEastAsia" w:hAnsiTheme="minorEastAsia" w:hint="eastAsia"/>
                <w:szCs w:val="21"/>
                <w:u w:val="single"/>
              </w:rPr>
              <w:t>观测点2.2</w:t>
            </w:r>
            <w:r>
              <w:rPr>
                <w:rFonts w:asciiTheme="minorEastAsia" w:hAnsiTheme="minorEastAsia" w:hint="eastAsia"/>
                <w:szCs w:val="21"/>
              </w:rPr>
              <w:t>：</w:t>
            </w:r>
            <w:r>
              <w:rPr>
                <w:rFonts w:ascii="宋体" w:eastAsia="宋体" w:hAnsi="宋体" w:cs="宋体"/>
                <w:szCs w:val="21"/>
              </w:rPr>
              <w:t>能够运用工程科学原理表达自动化领域复杂工程问题的输入条件、约束关系和输出参数，并根据其数学模型进行分析计算或实验测试。</w:t>
            </w:r>
          </w:p>
        </w:tc>
        <w:tc>
          <w:tcPr>
            <w:tcW w:w="677" w:type="pct"/>
            <w:gridSpan w:val="3"/>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0.30-0.40</w:t>
            </w:r>
          </w:p>
        </w:tc>
        <w:tc>
          <w:tcPr>
            <w:tcW w:w="434" w:type="pct"/>
            <w:gridSpan w:val="2"/>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0.366</w:t>
            </w:r>
          </w:p>
        </w:tc>
        <w:tc>
          <w:tcPr>
            <w:tcW w:w="537" w:type="pct"/>
            <w:vAlign w:val="center"/>
          </w:tcPr>
          <w:p w:rsidR="00C93892" w:rsidRDefault="008437B7">
            <w:pPr>
              <w:spacing w:line="280" w:lineRule="exact"/>
              <w:jc w:val="center"/>
              <w:rPr>
                <w:rFonts w:ascii="宋体" w:hAnsi="宋体" w:cs="宋体"/>
                <w:szCs w:val="21"/>
              </w:rPr>
            </w:pPr>
            <w:r>
              <w:rPr>
                <w:rFonts w:asciiTheme="minorEastAsia" w:hAnsiTheme="minorEastAsia" w:hint="eastAsia"/>
                <w:color w:val="000000" w:themeColor="text1"/>
                <w:szCs w:val="21"/>
              </w:rPr>
              <w:t>0.752</w:t>
            </w:r>
          </w:p>
        </w:tc>
      </w:tr>
      <w:tr w:rsidR="00C93892">
        <w:trPr>
          <w:trHeight w:val="836"/>
        </w:trPr>
        <w:tc>
          <w:tcPr>
            <w:tcW w:w="357" w:type="pct"/>
            <w:tcBorders>
              <w:bottom w:val="single" w:sz="4" w:space="0" w:color="auto"/>
            </w:tcBorders>
            <w:vAlign w:val="center"/>
          </w:tcPr>
          <w:p w:rsidR="00C93892" w:rsidRDefault="00C93892">
            <w:pPr>
              <w:contextualSpacing/>
              <w:jc w:val="center"/>
              <w:rPr>
                <w:rFonts w:ascii="宋体" w:eastAsia="宋体" w:hAnsi="宋体" w:cs="宋体"/>
                <w:szCs w:val="21"/>
              </w:rPr>
            </w:pPr>
          </w:p>
          <w:p w:rsidR="00C93892" w:rsidRDefault="008437B7">
            <w:pPr>
              <w:contextualSpacing/>
              <w:jc w:val="center"/>
              <w:rPr>
                <w:rFonts w:ascii="宋体" w:eastAsia="宋体" w:hAnsi="宋体" w:cs="宋体"/>
                <w:szCs w:val="21"/>
              </w:rPr>
            </w:pPr>
            <w:r>
              <w:rPr>
                <w:rFonts w:ascii="宋体" w:eastAsia="宋体" w:hAnsi="宋体" w:cs="宋体" w:hint="eastAsia"/>
                <w:szCs w:val="21"/>
              </w:rPr>
              <w:t>3</w:t>
            </w:r>
          </w:p>
        </w:tc>
        <w:tc>
          <w:tcPr>
            <w:tcW w:w="1615" w:type="pct"/>
            <w:gridSpan w:val="8"/>
            <w:tcBorders>
              <w:bottom w:val="single" w:sz="4" w:space="0" w:color="auto"/>
            </w:tcBorders>
            <w:vAlign w:val="center"/>
          </w:tcPr>
          <w:p w:rsidR="00C93892" w:rsidRDefault="008437B7">
            <w:pPr>
              <w:spacing w:line="280" w:lineRule="exact"/>
              <w:rPr>
                <w:rFonts w:ascii="宋体" w:eastAsia="宋体" w:hAnsi="宋体" w:cs="宋体"/>
                <w:szCs w:val="21"/>
              </w:rPr>
            </w:pPr>
            <w:r>
              <w:rPr>
                <w:rFonts w:ascii="宋体" w:eastAsia="宋体" w:hAnsi="宋体" w:cs="宋体"/>
                <w:szCs w:val="21"/>
              </w:rPr>
              <w:t>能够针对自动化领域的复杂工程问题，根据被测/</w:t>
            </w:r>
            <w:proofErr w:type="gramStart"/>
            <w:r>
              <w:rPr>
                <w:rFonts w:ascii="宋体" w:eastAsia="宋体" w:hAnsi="宋体" w:cs="宋体"/>
                <w:szCs w:val="21"/>
              </w:rPr>
              <w:t>控对象</w:t>
            </w:r>
            <w:proofErr w:type="gramEnd"/>
            <w:r>
              <w:rPr>
                <w:rFonts w:ascii="宋体" w:eastAsia="宋体" w:hAnsi="宋体" w:cs="宋体"/>
                <w:szCs w:val="21"/>
              </w:rPr>
              <w:t>特征和控制性能要求，合理选择补偿元件，通过校正手段对系统进行有效改进，寻求设计相关复杂性问题的解决方案，并在设计中体现创新意识。</w:t>
            </w:r>
          </w:p>
        </w:tc>
        <w:tc>
          <w:tcPr>
            <w:tcW w:w="1377" w:type="pct"/>
            <w:gridSpan w:val="6"/>
            <w:tcBorders>
              <w:bottom w:val="single" w:sz="4" w:space="0" w:color="auto"/>
            </w:tcBorders>
            <w:vAlign w:val="center"/>
          </w:tcPr>
          <w:p w:rsidR="00C93892" w:rsidRDefault="008437B7">
            <w:pPr>
              <w:spacing w:line="280" w:lineRule="exact"/>
              <w:rPr>
                <w:rFonts w:ascii="宋体" w:eastAsia="宋体" w:hAnsi="宋体" w:cs="宋体"/>
                <w:szCs w:val="21"/>
              </w:rPr>
            </w:pPr>
            <w:r>
              <w:rPr>
                <w:rFonts w:asciiTheme="minorEastAsia" w:hAnsiTheme="minorEastAsia" w:hint="eastAsia"/>
                <w:szCs w:val="21"/>
                <w:u w:val="single"/>
              </w:rPr>
              <w:t>观测点3.3</w:t>
            </w:r>
            <w:r>
              <w:rPr>
                <w:rFonts w:asciiTheme="minorEastAsia" w:hAnsiTheme="minorEastAsia" w:hint="eastAsia"/>
                <w:szCs w:val="21"/>
              </w:rPr>
              <w:t>：</w:t>
            </w:r>
            <w:r>
              <w:rPr>
                <w:rFonts w:ascii="宋体" w:eastAsia="宋体" w:hAnsi="宋体" w:cs="宋体"/>
                <w:szCs w:val="21"/>
              </w:rPr>
              <w:t>能够根据市场信息、新技术发展或生产需求，设计实施技术方案所需的控制系统、单元部件或工艺流程，并体现创新意识。</w:t>
            </w:r>
          </w:p>
        </w:tc>
        <w:tc>
          <w:tcPr>
            <w:tcW w:w="677" w:type="pct"/>
            <w:gridSpan w:val="3"/>
            <w:tcBorders>
              <w:bottom w:val="single" w:sz="4" w:space="0" w:color="auto"/>
            </w:tcBorders>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0.15-0.25</w:t>
            </w:r>
          </w:p>
        </w:tc>
        <w:tc>
          <w:tcPr>
            <w:tcW w:w="434" w:type="pct"/>
            <w:gridSpan w:val="2"/>
            <w:tcBorders>
              <w:bottom w:val="single" w:sz="4" w:space="0" w:color="auto"/>
            </w:tcBorders>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0.192</w:t>
            </w:r>
          </w:p>
        </w:tc>
        <w:tc>
          <w:tcPr>
            <w:tcW w:w="537" w:type="pct"/>
            <w:tcBorders>
              <w:bottom w:val="single" w:sz="4" w:space="0" w:color="auto"/>
            </w:tcBorders>
            <w:vAlign w:val="center"/>
          </w:tcPr>
          <w:p w:rsidR="00C93892" w:rsidRDefault="008437B7">
            <w:pPr>
              <w:spacing w:line="280" w:lineRule="exact"/>
              <w:jc w:val="center"/>
              <w:rPr>
                <w:rFonts w:ascii="宋体" w:hAnsi="宋体" w:cs="宋体"/>
                <w:szCs w:val="21"/>
              </w:rPr>
            </w:pPr>
            <w:r>
              <w:rPr>
                <w:rFonts w:asciiTheme="minorEastAsia" w:hAnsiTheme="minorEastAsia" w:hint="eastAsia"/>
                <w:color w:val="000000" w:themeColor="text1"/>
                <w:szCs w:val="21"/>
              </w:rPr>
              <w:t>0.813</w:t>
            </w:r>
          </w:p>
        </w:tc>
      </w:tr>
      <w:tr w:rsidR="00C93892">
        <w:trPr>
          <w:trHeight w:val="836"/>
        </w:trPr>
        <w:tc>
          <w:tcPr>
            <w:tcW w:w="357" w:type="pct"/>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4</w:t>
            </w:r>
          </w:p>
        </w:tc>
        <w:tc>
          <w:tcPr>
            <w:tcW w:w="1615" w:type="pct"/>
            <w:gridSpan w:val="8"/>
            <w:tcBorders>
              <w:bottom w:val="single" w:sz="4" w:space="0" w:color="auto"/>
            </w:tcBorders>
            <w:vAlign w:val="center"/>
          </w:tcPr>
          <w:p w:rsidR="00C93892" w:rsidRDefault="008437B7">
            <w:pPr>
              <w:spacing w:line="280" w:lineRule="exact"/>
              <w:rPr>
                <w:rFonts w:ascii="宋体" w:eastAsia="宋体" w:hAnsi="宋体" w:cs="宋体"/>
                <w:szCs w:val="21"/>
              </w:rPr>
            </w:pPr>
            <w:r>
              <w:rPr>
                <w:rFonts w:ascii="宋体" w:eastAsia="宋体" w:hAnsi="宋体" w:cs="宋体"/>
                <w:szCs w:val="21"/>
              </w:rPr>
              <w:t>能够按照实际需要搭建实验电路，对其进行检测和调试，安全、规范地开展实验，准确获取实验数据并进行分析和解</w:t>
            </w:r>
            <w:r>
              <w:rPr>
                <w:rFonts w:ascii="宋体" w:eastAsia="宋体" w:hAnsi="宋体" w:cs="宋体"/>
                <w:szCs w:val="21"/>
              </w:rPr>
              <w:lastRenderedPageBreak/>
              <w:t>释，确定结果的影响因素和需要改进完善的校正装置及元器件参数。</w:t>
            </w:r>
          </w:p>
        </w:tc>
        <w:tc>
          <w:tcPr>
            <w:tcW w:w="1377" w:type="pct"/>
            <w:gridSpan w:val="6"/>
            <w:tcBorders>
              <w:bottom w:val="single" w:sz="4" w:space="0" w:color="auto"/>
            </w:tcBorders>
            <w:vAlign w:val="center"/>
          </w:tcPr>
          <w:p w:rsidR="00C93892" w:rsidRDefault="008437B7">
            <w:pPr>
              <w:spacing w:line="280" w:lineRule="exact"/>
              <w:rPr>
                <w:rFonts w:ascii="宋体" w:eastAsia="宋体" w:hAnsi="宋体" w:cs="宋体"/>
                <w:szCs w:val="21"/>
              </w:rPr>
            </w:pPr>
            <w:r>
              <w:rPr>
                <w:rFonts w:asciiTheme="minorEastAsia" w:hAnsiTheme="minorEastAsia" w:hint="eastAsia"/>
                <w:szCs w:val="21"/>
                <w:u w:val="single"/>
              </w:rPr>
              <w:lastRenderedPageBreak/>
              <w:t>观测点4.4</w:t>
            </w:r>
            <w:r>
              <w:rPr>
                <w:rFonts w:asciiTheme="minorEastAsia" w:hAnsiTheme="minorEastAsia" w:hint="eastAsia"/>
                <w:szCs w:val="21"/>
              </w:rPr>
              <w:t>：</w:t>
            </w:r>
            <w:r>
              <w:rPr>
                <w:rFonts w:ascii="宋体" w:eastAsia="宋体" w:hAnsi="宋体" w:cs="宋体"/>
                <w:szCs w:val="21"/>
              </w:rPr>
              <w:t>能够利用科学方法分析和解释实验结果，对整个研究环节进行评价，并通过信息综合得</w:t>
            </w:r>
            <w:r>
              <w:rPr>
                <w:rFonts w:ascii="宋体" w:eastAsia="宋体" w:hAnsi="宋体" w:cs="宋体"/>
                <w:szCs w:val="21"/>
              </w:rPr>
              <w:lastRenderedPageBreak/>
              <w:t>到合理有效的结论，同时能够确定结果的影响因素和需要改进完善的环节。</w:t>
            </w:r>
          </w:p>
        </w:tc>
        <w:tc>
          <w:tcPr>
            <w:tcW w:w="677" w:type="pct"/>
            <w:gridSpan w:val="3"/>
            <w:tcBorders>
              <w:bottom w:val="single" w:sz="4" w:space="0" w:color="auto"/>
            </w:tcBorders>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lastRenderedPageBreak/>
              <w:t>0.10-0.20</w:t>
            </w:r>
          </w:p>
        </w:tc>
        <w:tc>
          <w:tcPr>
            <w:tcW w:w="434" w:type="pct"/>
            <w:gridSpan w:val="2"/>
            <w:tcBorders>
              <w:bottom w:val="single" w:sz="4" w:space="0" w:color="auto"/>
            </w:tcBorders>
            <w:vAlign w:val="center"/>
          </w:tcPr>
          <w:p w:rsidR="00C93892" w:rsidRDefault="008437B7">
            <w:pPr>
              <w:spacing w:line="280" w:lineRule="exact"/>
              <w:jc w:val="center"/>
              <w:rPr>
                <w:rFonts w:ascii="宋体" w:eastAsia="宋体" w:hAnsi="宋体" w:cs="宋体"/>
                <w:szCs w:val="21"/>
              </w:rPr>
            </w:pPr>
            <w:r>
              <w:rPr>
                <w:rFonts w:asciiTheme="minorEastAsia" w:hAnsiTheme="minorEastAsia" w:hint="eastAsia"/>
                <w:szCs w:val="21"/>
              </w:rPr>
              <w:t>0.148</w:t>
            </w:r>
          </w:p>
        </w:tc>
        <w:tc>
          <w:tcPr>
            <w:tcW w:w="537" w:type="pct"/>
            <w:tcBorders>
              <w:bottom w:val="single" w:sz="4" w:space="0" w:color="auto"/>
            </w:tcBorders>
            <w:vAlign w:val="center"/>
          </w:tcPr>
          <w:p w:rsidR="00C93892" w:rsidRDefault="008437B7">
            <w:pPr>
              <w:spacing w:line="280" w:lineRule="exact"/>
              <w:jc w:val="center"/>
              <w:rPr>
                <w:rFonts w:ascii="宋体" w:hAnsi="宋体" w:cs="宋体"/>
                <w:szCs w:val="21"/>
              </w:rPr>
            </w:pPr>
            <w:r>
              <w:rPr>
                <w:rFonts w:asciiTheme="minorEastAsia" w:hAnsiTheme="minorEastAsia" w:hint="eastAsia"/>
                <w:color w:val="000000" w:themeColor="text1"/>
                <w:szCs w:val="21"/>
              </w:rPr>
              <w:t>0.849</w:t>
            </w:r>
          </w:p>
        </w:tc>
      </w:tr>
      <w:tr w:rsidR="00C93892">
        <w:trPr>
          <w:trHeight w:val="438"/>
        </w:trPr>
        <w:tc>
          <w:tcPr>
            <w:tcW w:w="5000" w:type="pct"/>
            <w:gridSpan w:val="21"/>
            <w:tcBorders>
              <w:bottom w:val="single" w:sz="4" w:space="0" w:color="auto"/>
            </w:tcBorders>
            <w:shd w:val="clear" w:color="auto" w:fill="D8D8D8" w:themeFill="background1" w:themeFillShade="D8"/>
            <w:vAlign w:val="center"/>
          </w:tcPr>
          <w:p w:rsidR="00C93892" w:rsidRDefault="008437B7">
            <w:pPr>
              <w:contextualSpacing/>
              <w:jc w:val="center"/>
              <w:rPr>
                <w:rFonts w:ascii="宋体" w:eastAsia="宋体" w:hAnsi="宋体" w:cs="宋体"/>
                <w:szCs w:val="21"/>
              </w:rPr>
            </w:pPr>
            <w:r>
              <w:rPr>
                <w:rFonts w:ascii="宋体" w:eastAsia="宋体" w:hAnsi="宋体" w:cs="宋体" w:hint="eastAsia"/>
                <w:b/>
                <w:bCs/>
                <w:szCs w:val="21"/>
              </w:rPr>
              <w:t>课程目标达成情况（定性评价）</w:t>
            </w:r>
          </w:p>
        </w:tc>
      </w:tr>
      <w:tr w:rsidR="00C93892">
        <w:trPr>
          <w:trHeight w:val="836"/>
        </w:trPr>
        <w:tc>
          <w:tcPr>
            <w:tcW w:w="671"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课程目标</w:t>
            </w:r>
          </w:p>
        </w:tc>
        <w:tc>
          <w:tcPr>
            <w:tcW w:w="697" w:type="pct"/>
            <w:gridSpan w:val="6"/>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毕业要求内涵观测点</w:t>
            </w:r>
          </w:p>
        </w:tc>
        <w:tc>
          <w:tcPr>
            <w:tcW w:w="630"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评价依据</w:t>
            </w:r>
          </w:p>
        </w:tc>
        <w:tc>
          <w:tcPr>
            <w:tcW w:w="756" w:type="pct"/>
            <w:gridSpan w:val="3"/>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评价数据</w:t>
            </w:r>
          </w:p>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来源</w:t>
            </w:r>
          </w:p>
        </w:tc>
        <w:tc>
          <w:tcPr>
            <w:tcW w:w="593" w:type="pct"/>
            <w:gridSpan w:val="2"/>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实际分值</w:t>
            </w:r>
          </w:p>
        </w:tc>
        <w:tc>
          <w:tcPr>
            <w:tcW w:w="677" w:type="pct"/>
            <w:gridSpan w:val="3"/>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满分</w:t>
            </w:r>
          </w:p>
        </w:tc>
        <w:tc>
          <w:tcPr>
            <w:tcW w:w="972" w:type="pct"/>
            <w:gridSpan w:val="3"/>
            <w:tcBorders>
              <w:bottom w:val="single" w:sz="4" w:space="0" w:color="auto"/>
            </w:tcBorders>
            <w:vAlign w:val="center"/>
          </w:tcPr>
          <w:p w:rsidR="00C93892" w:rsidRDefault="008437B7">
            <w:pPr>
              <w:contextualSpacing/>
              <w:jc w:val="center"/>
              <w:rPr>
                <w:rFonts w:ascii="宋体" w:eastAsia="宋体" w:hAnsi="宋体" w:cs="宋体"/>
                <w:b/>
                <w:bCs/>
                <w:szCs w:val="21"/>
              </w:rPr>
            </w:pPr>
            <w:r>
              <w:rPr>
                <w:rFonts w:ascii="宋体" w:eastAsia="宋体" w:hAnsi="宋体" w:cs="宋体" w:hint="eastAsia"/>
                <w:b/>
                <w:bCs/>
                <w:szCs w:val="21"/>
              </w:rPr>
              <w:t>评价结果</w:t>
            </w:r>
          </w:p>
        </w:tc>
      </w:tr>
      <w:tr w:rsidR="00C93892">
        <w:trPr>
          <w:trHeight w:val="570"/>
        </w:trPr>
        <w:tc>
          <w:tcPr>
            <w:tcW w:w="671"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课程目标1</w:t>
            </w:r>
          </w:p>
        </w:tc>
        <w:tc>
          <w:tcPr>
            <w:tcW w:w="697" w:type="pct"/>
            <w:gridSpan w:val="6"/>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观测点1.4</w:t>
            </w:r>
          </w:p>
        </w:tc>
        <w:tc>
          <w:tcPr>
            <w:tcW w:w="630"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学生自评</w:t>
            </w:r>
          </w:p>
        </w:tc>
        <w:tc>
          <w:tcPr>
            <w:tcW w:w="756"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问卷调查表</w:t>
            </w:r>
          </w:p>
        </w:tc>
        <w:tc>
          <w:tcPr>
            <w:tcW w:w="593"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4.19</w:t>
            </w:r>
          </w:p>
        </w:tc>
        <w:tc>
          <w:tcPr>
            <w:tcW w:w="677"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5</w:t>
            </w:r>
          </w:p>
        </w:tc>
        <w:tc>
          <w:tcPr>
            <w:tcW w:w="1788" w:type="dxa"/>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0.838</w:t>
            </w:r>
          </w:p>
        </w:tc>
      </w:tr>
      <w:tr w:rsidR="00C93892">
        <w:trPr>
          <w:trHeight w:val="526"/>
        </w:trPr>
        <w:tc>
          <w:tcPr>
            <w:tcW w:w="671" w:type="pct"/>
            <w:gridSpan w:val="2"/>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t>课程目标2</w:t>
            </w:r>
          </w:p>
        </w:tc>
        <w:tc>
          <w:tcPr>
            <w:tcW w:w="697" w:type="pct"/>
            <w:gridSpan w:val="6"/>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观测点2.1</w:t>
            </w:r>
          </w:p>
        </w:tc>
        <w:tc>
          <w:tcPr>
            <w:tcW w:w="630"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学生自评</w:t>
            </w:r>
          </w:p>
        </w:tc>
        <w:tc>
          <w:tcPr>
            <w:tcW w:w="756"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问卷调查表</w:t>
            </w:r>
          </w:p>
        </w:tc>
        <w:tc>
          <w:tcPr>
            <w:tcW w:w="593"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3.96</w:t>
            </w:r>
          </w:p>
        </w:tc>
        <w:tc>
          <w:tcPr>
            <w:tcW w:w="677"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5</w:t>
            </w:r>
          </w:p>
        </w:tc>
        <w:tc>
          <w:tcPr>
            <w:tcW w:w="1788" w:type="dxa"/>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0.791</w:t>
            </w:r>
          </w:p>
        </w:tc>
      </w:tr>
      <w:tr w:rsidR="00C93892">
        <w:trPr>
          <w:trHeight w:val="539"/>
        </w:trPr>
        <w:tc>
          <w:tcPr>
            <w:tcW w:w="671" w:type="pct"/>
            <w:gridSpan w:val="2"/>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t>课程目标3</w:t>
            </w:r>
          </w:p>
        </w:tc>
        <w:tc>
          <w:tcPr>
            <w:tcW w:w="697" w:type="pct"/>
            <w:gridSpan w:val="6"/>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t>观测点1.3</w:t>
            </w:r>
          </w:p>
        </w:tc>
        <w:tc>
          <w:tcPr>
            <w:tcW w:w="630"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学生自评</w:t>
            </w:r>
          </w:p>
        </w:tc>
        <w:tc>
          <w:tcPr>
            <w:tcW w:w="756"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问卷调查表</w:t>
            </w:r>
          </w:p>
        </w:tc>
        <w:tc>
          <w:tcPr>
            <w:tcW w:w="593"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3.93</w:t>
            </w:r>
          </w:p>
        </w:tc>
        <w:tc>
          <w:tcPr>
            <w:tcW w:w="677"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5</w:t>
            </w:r>
          </w:p>
        </w:tc>
        <w:tc>
          <w:tcPr>
            <w:tcW w:w="1788" w:type="dxa"/>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0.786</w:t>
            </w:r>
          </w:p>
        </w:tc>
      </w:tr>
      <w:tr w:rsidR="00C93892">
        <w:trPr>
          <w:trHeight w:val="523"/>
        </w:trPr>
        <w:tc>
          <w:tcPr>
            <w:tcW w:w="671" w:type="pct"/>
            <w:gridSpan w:val="2"/>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t>课程目标4</w:t>
            </w:r>
          </w:p>
        </w:tc>
        <w:tc>
          <w:tcPr>
            <w:tcW w:w="697" w:type="pct"/>
            <w:gridSpan w:val="6"/>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t>观测点4.1</w:t>
            </w:r>
          </w:p>
        </w:tc>
        <w:tc>
          <w:tcPr>
            <w:tcW w:w="630"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学生自评</w:t>
            </w:r>
          </w:p>
        </w:tc>
        <w:tc>
          <w:tcPr>
            <w:tcW w:w="756"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问卷调查表</w:t>
            </w:r>
          </w:p>
        </w:tc>
        <w:tc>
          <w:tcPr>
            <w:tcW w:w="593" w:type="pct"/>
            <w:gridSpan w:val="2"/>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4.23</w:t>
            </w:r>
          </w:p>
        </w:tc>
        <w:tc>
          <w:tcPr>
            <w:tcW w:w="677" w:type="pct"/>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5</w:t>
            </w:r>
          </w:p>
        </w:tc>
        <w:tc>
          <w:tcPr>
            <w:tcW w:w="1788" w:type="dxa"/>
            <w:gridSpan w:val="3"/>
            <w:tcBorders>
              <w:bottom w:val="single" w:sz="4" w:space="0" w:color="auto"/>
            </w:tcBorders>
            <w:vAlign w:val="center"/>
          </w:tcPr>
          <w:p w:rsidR="00C93892" w:rsidRDefault="008437B7">
            <w:pPr>
              <w:contextualSpacing/>
              <w:jc w:val="center"/>
              <w:rPr>
                <w:rFonts w:ascii="宋体" w:eastAsia="宋体" w:hAnsi="宋体" w:cs="宋体"/>
                <w:szCs w:val="21"/>
              </w:rPr>
            </w:pPr>
            <w:r>
              <w:rPr>
                <w:rFonts w:ascii="宋体" w:eastAsia="宋体" w:hAnsi="宋体" w:cs="宋体" w:hint="eastAsia"/>
                <w:szCs w:val="21"/>
              </w:rPr>
              <w:t>0.845</w:t>
            </w:r>
          </w:p>
        </w:tc>
      </w:tr>
      <w:tr w:rsidR="00C93892">
        <w:trPr>
          <w:trHeight w:val="449"/>
        </w:trPr>
        <w:tc>
          <w:tcPr>
            <w:tcW w:w="5000" w:type="pct"/>
            <w:gridSpan w:val="21"/>
            <w:shd w:val="clear" w:color="auto" w:fill="D9D9D9"/>
            <w:vAlign w:val="center"/>
          </w:tcPr>
          <w:p w:rsidR="00C93892" w:rsidRDefault="008437B7">
            <w:pPr>
              <w:contextualSpacing/>
              <w:jc w:val="center"/>
              <w:rPr>
                <w:rFonts w:ascii="宋体" w:eastAsia="宋体" w:hAnsi="宋体" w:cs="宋体"/>
                <w:b/>
                <w:szCs w:val="21"/>
                <w:u w:val="single"/>
              </w:rPr>
            </w:pPr>
            <w:r>
              <w:rPr>
                <w:rFonts w:ascii="宋体" w:eastAsia="宋体" w:hAnsi="宋体" w:cs="宋体" w:hint="eastAsia"/>
                <w:b/>
                <w:szCs w:val="21"/>
              </w:rPr>
              <w:t>达成情况数据分析</w:t>
            </w:r>
          </w:p>
        </w:tc>
      </w:tr>
      <w:tr w:rsidR="00C93892">
        <w:tc>
          <w:tcPr>
            <w:tcW w:w="5000" w:type="pct"/>
            <w:gridSpan w:val="21"/>
            <w:vAlign w:val="center"/>
          </w:tcPr>
          <w:p w:rsidR="00C93892" w:rsidRDefault="008437B7">
            <w:pPr>
              <w:numPr>
                <w:ilvl w:val="0"/>
                <w:numId w:val="1"/>
              </w:numPr>
              <w:spacing w:line="360" w:lineRule="auto"/>
              <w:contextualSpacing/>
              <w:jc w:val="left"/>
              <w:rPr>
                <w:rFonts w:ascii="宋体" w:eastAsia="宋体" w:hAnsi="宋体" w:cs="宋体"/>
                <w:b/>
                <w:bCs/>
                <w:szCs w:val="21"/>
              </w:rPr>
            </w:pPr>
            <w:r>
              <w:rPr>
                <w:rFonts w:ascii="宋体" w:eastAsia="宋体" w:hAnsi="宋体" w:cs="宋体" w:hint="eastAsia"/>
                <w:b/>
                <w:bCs/>
                <w:szCs w:val="21"/>
              </w:rPr>
              <w:t>学生个体课程目标达成情况</w:t>
            </w:r>
          </w:p>
          <w:p w:rsidR="00C93892" w:rsidRDefault="008437B7">
            <w:pPr>
              <w:jc w:val="center"/>
              <w:rPr>
                <w:rFonts w:asciiTheme="minorEastAsia" w:hAnsiTheme="minorEastAsia"/>
                <w:szCs w:val="21"/>
              </w:rPr>
            </w:pPr>
            <w:r>
              <w:rPr>
                <w:rFonts w:asciiTheme="minorEastAsia" w:hAnsiTheme="minorEastAsia" w:hint="eastAsia"/>
                <w:noProof/>
                <w:szCs w:val="21"/>
              </w:rPr>
              <w:drawing>
                <wp:inline distT="0" distB="0" distL="114300" distR="114300">
                  <wp:extent cx="2700655" cy="1638935"/>
                  <wp:effectExtent l="0" t="0" r="4445" b="1206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2700655" cy="1638935"/>
                          </a:xfrm>
                          <a:prstGeom prst="rect">
                            <a:avLst/>
                          </a:prstGeom>
                        </pic:spPr>
                      </pic:pic>
                    </a:graphicData>
                  </a:graphic>
                </wp:inline>
              </w:drawing>
            </w:r>
            <w:r>
              <w:rPr>
                <w:rFonts w:asciiTheme="minorEastAsia" w:hAnsiTheme="minorEastAsia" w:hint="eastAsia"/>
                <w:szCs w:val="21"/>
              </w:rPr>
              <w:t xml:space="preserve">  </w:t>
            </w:r>
            <w:r>
              <w:rPr>
                <w:rFonts w:asciiTheme="minorEastAsia" w:hAnsiTheme="minorEastAsia" w:hint="eastAsia"/>
                <w:noProof/>
                <w:szCs w:val="21"/>
              </w:rPr>
              <w:drawing>
                <wp:inline distT="0" distB="0" distL="114300" distR="114300">
                  <wp:extent cx="2776855" cy="1656080"/>
                  <wp:effectExtent l="0" t="0" r="4445" b="762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2776855" cy="1656080"/>
                          </a:xfrm>
                          <a:prstGeom prst="rect">
                            <a:avLst/>
                          </a:prstGeom>
                        </pic:spPr>
                      </pic:pic>
                    </a:graphicData>
                  </a:graphic>
                </wp:inline>
              </w:drawing>
            </w:r>
          </w:p>
          <w:p w:rsidR="00C93892" w:rsidRDefault="008437B7">
            <w:pPr>
              <w:spacing w:afterLines="50" w:after="156"/>
              <w:jc w:val="center"/>
              <w:rPr>
                <w:rFonts w:asciiTheme="minorEastAsia" w:hAnsiTheme="minorEastAsia"/>
                <w:szCs w:val="21"/>
              </w:rPr>
            </w:pPr>
            <w:r>
              <w:rPr>
                <w:rFonts w:asciiTheme="minorEastAsia" w:hAnsiTheme="minorEastAsia" w:hint="eastAsia"/>
                <w:noProof/>
                <w:szCs w:val="21"/>
              </w:rPr>
              <w:drawing>
                <wp:inline distT="0" distB="0" distL="114300" distR="114300">
                  <wp:extent cx="2653665" cy="1581785"/>
                  <wp:effectExtent l="0" t="0" r="635" b="571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9"/>
                          <a:stretch>
                            <a:fillRect/>
                          </a:stretch>
                        </pic:blipFill>
                        <pic:spPr>
                          <a:xfrm>
                            <a:off x="0" y="0"/>
                            <a:ext cx="2653665" cy="1581785"/>
                          </a:xfrm>
                          <a:prstGeom prst="rect">
                            <a:avLst/>
                          </a:prstGeom>
                        </pic:spPr>
                      </pic:pic>
                    </a:graphicData>
                  </a:graphic>
                </wp:inline>
              </w:drawing>
            </w:r>
            <w:r>
              <w:rPr>
                <w:rFonts w:asciiTheme="minorEastAsia" w:hAnsiTheme="minorEastAsia" w:hint="eastAsia"/>
                <w:szCs w:val="21"/>
              </w:rPr>
              <w:t xml:space="preserve">  </w:t>
            </w:r>
            <w:r>
              <w:rPr>
                <w:rFonts w:asciiTheme="minorEastAsia" w:hAnsiTheme="minorEastAsia" w:hint="eastAsia"/>
                <w:noProof/>
                <w:szCs w:val="21"/>
              </w:rPr>
              <w:drawing>
                <wp:inline distT="0" distB="0" distL="114300" distR="114300">
                  <wp:extent cx="2668905" cy="1591945"/>
                  <wp:effectExtent l="0" t="0" r="10795" b="8255"/>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10"/>
                          <a:stretch>
                            <a:fillRect/>
                          </a:stretch>
                        </pic:blipFill>
                        <pic:spPr>
                          <a:xfrm>
                            <a:off x="0" y="0"/>
                            <a:ext cx="2668905" cy="1591945"/>
                          </a:xfrm>
                          <a:prstGeom prst="rect">
                            <a:avLst/>
                          </a:prstGeom>
                        </pic:spPr>
                      </pic:pic>
                    </a:graphicData>
                  </a:graphic>
                </wp:inline>
              </w:drawing>
            </w:r>
          </w:p>
          <w:p w:rsidR="00C93892" w:rsidRDefault="008437B7">
            <w:pPr>
              <w:spacing w:afterLines="50" w:after="156"/>
              <w:jc w:val="center"/>
              <w:rPr>
                <w:rFonts w:asciiTheme="minorEastAsia" w:hAnsiTheme="minorEastAsia"/>
                <w:color w:val="0070C0"/>
                <w:szCs w:val="21"/>
              </w:rPr>
            </w:pPr>
            <w:r>
              <w:rPr>
                <w:rFonts w:asciiTheme="minorEastAsia" w:hAnsiTheme="minorEastAsia" w:hint="eastAsia"/>
                <w:szCs w:val="21"/>
              </w:rPr>
              <w:t>图1 学生个体课程目标达成情况</w:t>
            </w:r>
          </w:p>
          <w:p w:rsidR="00C93892" w:rsidRDefault="008437B7">
            <w:pPr>
              <w:spacing w:line="360" w:lineRule="auto"/>
              <w:ind w:firstLineChars="200" w:firstLine="420"/>
              <w:rPr>
                <w:rFonts w:asciiTheme="minorEastAsia" w:hAnsiTheme="minorEastAsia"/>
                <w:szCs w:val="21"/>
              </w:rPr>
            </w:pPr>
            <w:r>
              <w:rPr>
                <w:rFonts w:asciiTheme="minorEastAsia" w:hAnsiTheme="minorEastAsia" w:hint="eastAsia"/>
                <w:szCs w:val="21"/>
              </w:rPr>
              <w:t>由学生个体课程目标达成情况的散点图可知，课程目标2没有达成的学生最多，致使整体达成情况较低。</w:t>
            </w:r>
          </w:p>
          <w:p w:rsidR="00C93892" w:rsidRDefault="00C93892">
            <w:pPr>
              <w:spacing w:line="360" w:lineRule="auto"/>
              <w:ind w:firstLineChars="200" w:firstLine="420"/>
              <w:rPr>
                <w:rFonts w:asciiTheme="minorEastAsia" w:hAnsiTheme="minorEastAsia"/>
                <w:szCs w:val="21"/>
              </w:rPr>
            </w:pPr>
          </w:p>
          <w:p w:rsidR="00C93892" w:rsidRDefault="008437B7">
            <w:pPr>
              <w:numPr>
                <w:ilvl w:val="0"/>
                <w:numId w:val="2"/>
              </w:numPr>
              <w:contextualSpacing/>
              <w:rPr>
                <w:rFonts w:ascii="宋体" w:eastAsia="宋体" w:hAnsi="宋体" w:cs="宋体"/>
                <w:szCs w:val="21"/>
                <w:lang w:bidi="ar"/>
              </w:rPr>
            </w:pPr>
            <w:r>
              <w:rPr>
                <w:rFonts w:ascii="宋体" w:eastAsia="宋体" w:hAnsi="宋体" w:cs="宋体" w:hint="eastAsia"/>
                <w:b/>
                <w:bCs/>
                <w:szCs w:val="21"/>
              </w:rPr>
              <w:lastRenderedPageBreak/>
              <w:t>学生整体课程目标达成情况</w:t>
            </w:r>
          </w:p>
          <w:p w:rsidR="00C93892" w:rsidRDefault="008437B7">
            <w:pPr>
              <w:jc w:val="center"/>
              <w:rPr>
                <w:rFonts w:ascii="宋体" w:eastAsia="宋体" w:hAnsi="宋体" w:cs="宋体"/>
                <w:color w:val="0070C0"/>
                <w:szCs w:val="21"/>
              </w:rPr>
            </w:pPr>
            <w:r>
              <w:rPr>
                <w:noProof/>
              </w:rPr>
              <w:drawing>
                <wp:inline distT="0" distB="0" distL="114300" distR="114300">
                  <wp:extent cx="4424680" cy="21672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424680" cy="2167255"/>
                          </a:xfrm>
                          <a:prstGeom prst="rect">
                            <a:avLst/>
                          </a:prstGeom>
                          <a:noFill/>
                          <a:ln>
                            <a:noFill/>
                          </a:ln>
                        </pic:spPr>
                      </pic:pic>
                    </a:graphicData>
                  </a:graphic>
                </wp:inline>
              </w:drawing>
            </w:r>
          </w:p>
          <w:p w:rsidR="00C93892" w:rsidRDefault="008437B7">
            <w:pPr>
              <w:spacing w:afterLines="50" w:after="156"/>
              <w:jc w:val="center"/>
              <w:rPr>
                <w:rFonts w:ascii="宋体" w:eastAsia="宋体" w:hAnsi="宋体" w:cs="宋体"/>
                <w:szCs w:val="21"/>
                <w:lang w:bidi="ar"/>
              </w:rPr>
            </w:pPr>
            <w:r>
              <w:rPr>
                <w:rFonts w:ascii="宋体" w:eastAsia="宋体" w:hAnsi="宋体" w:cs="宋体" w:hint="eastAsia"/>
                <w:szCs w:val="21"/>
                <w:lang w:bidi="ar"/>
              </w:rPr>
              <w:t>图2 课程目标整体达成情况</w:t>
            </w:r>
          </w:p>
          <w:p w:rsidR="00C93892" w:rsidRDefault="008437B7">
            <w:pPr>
              <w:spacing w:afterLines="50" w:after="156"/>
              <w:ind w:firstLineChars="200" w:firstLine="420"/>
              <w:jc w:val="left"/>
              <w:rPr>
                <w:rFonts w:ascii="宋体" w:eastAsia="宋体" w:hAnsi="宋体" w:cs="宋体"/>
                <w:szCs w:val="21"/>
                <w:lang w:bidi="ar"/>
              </w:rPr>
            </w:pPr>
            <w:r>
              <w:rPr>
                <w:rFonts w:ascii="Times New Roman" w:hAnsi="Times New Roman" w:cs="Times New Roman"/>
                <w:szCs w:val="21"/>
              </w:rPr>
              <w:t>由学生整体课程目标达成情况的柱状图可知</w:t>
            </w:r>
            <w:r>
              <w:rPr>
                <w:rFonts w:ascii="Times New Roman" w:hAnsi="Times New Roman" w:cs="Times New Roman" w:hint="eastAsia"/>
                <w:szCs w:val="21"/>
              </w:rPr>
              <w:t>：</w:t>
            </w:r>
            <w:r>
              <w:rPr>
                <w:rFonts w:ascii="Times New Roman" w:hAnsi="Times New Roman" w:cs="Times New Roman"/>
                <w:szCs w:val="21"/>
              </w:rPr>
              <w:t>①</w:t>
            </w:r>
            <w:r>
              <w:rPr>
                <w:rFonts w:ascii="Times New Roman" w:hAnsi="Times New Roman" w:cs="Times New Roman"/>
                <w:szCs w:val="21"/>
              </w:rPr>
              <w:t>课程考核成绩的结果是课程目标</w:t>
            </w:r>
            <w:r>
              <w:rPr>
                <w:rFonts w:ascii="Times New Roman" w:hAnsi="Times New Roman" w:cs="Times New Roman"/>
                <w:szCs w:val="21"/>
              </w:rPr>
              <w:t>2</w:t>
            </w:r>
            <w:r>
              <w:rPr>
                <w:rFonts w:ascii="Times New Roman" w:hAnsi="Times New Roman" w:cs="Times New Roman"/>
                <w:szCs w:val="21"/>
              </w:rPr>
              <w:t>达成情况最低</w:t>
            </w:r>
            <w:r>
              <w:rPr>
                <w:rFonts w:ascii="Times New Roman" w:hAnsi="Times New Roman" w:cs="Times New Roman" w:hint="eastAsia"/>
                <w:szCs w:val="21"/>
              </w:rPr>
              <w:t>；</w:t>
            </w:r>
            <w:r>
              <w:rPr>
                <w:rFonts w:ascii="Times New Roman" w:hAnsi="Times New Roman" w:cs="Times New Roman"/>
                <w:szCs w:val="21"/>
              </w:rPr>
              <w:t>②</w:t>
            </w:r>
            <w:r>
              <w:rPr>
                <w:rFonts w:ascii="Times New Roman" w:hAnsi="Times New Roman" w:cs="Times New Roman"/>
                <w:szCs w:val="21"/>
              </w:rPr>
              <w:t>学生自评的结果是课程目标</w:t>
            </w:r>
            <w:r>
              <w:rPr>
                <w:rFonts w:ascii="Times New Roman" w:hAnsi="Times New Roman" w:cs="Times New Roman"/>
                <w:szCs w:val="21"/>
              </w:rPr>
              <w:t>3</w:t>
            </w:r>
            <w:r>
              <w:rPr>
                <w:rFonts w:ascii="Times New Roman" w:hAnsi="Times New Roman" w:cs="Times New Roman"/>
                <w:szCs w:val="21"/>
              </w:rPr>
              <w:t>达成情况最低</w:t>
            </w:r>
            <w:r>
              <w:rPr>
                <w:rFonts w:ascii="Times New Roman" w:hAnsi="Times New Roman" w:cs="Times New Roman" w:hint="eastAsia"/>
                <w:szCs w:val="21"/>
              </w:rPr>
              <w:t>；</w:t>
            </w:r>
            <w:r>
              <w:rPr>
                <w:rFonts w:ascii="Times New Roman" w:hAnsi="Times New Roman" w:cs="Times New Roman"/>
                <w:szCs w:val="21"/>
              </w:rPr>
              <w:t>③</w:t>
            </w:r>
            <w:r>
              <w:rPr>
                <w:rFonts w:ascii="Times New Roman" w:hAnsi="Times New Roman" w:cs="Times New Roman"/>
                <w:szCs w:val="21"/>
              </w:rPr>
              <w:t>课程目标</w:t>
            </w:r>
            <w:r>
              <w:rPr>
                <w:rFonts w:ascii="Times New Roman" w:hAnsi="Times New Roman" w:cs="Times New Roman"/>
                <w:szCs w:val="21"/>
              </w:rPr>
              <w:t>2</w:t>
            </w:r>
            <w:r>
              <w:rPr>
                <w:rFonts w:ascii="Times New Roman" w:hAnsi="Times New Roman" w:cs="Times New Roman"/>
                <w:szCs w:val="21"/>
              </w:rPr>
              <w:t>的课程考核成绩和学生预期差距最大，该课程目标是课程的短板。</w:t>
            </w:r>
          </w:p>
        </w:tc>
      </w:tr>
      <w:tr w:rsidR="00C93892">
        <w:tc>
          <w:tcPr>
            <w:tcW w:w="5000" w:type="pct"/>
            <w:gridSpan w:val="21"/>
            <w:tcBorders>
              <w:bottom w:val="single" w:sz="4" w:space="0" w:color="auto"/>
            </w:tcBorders>
            <w:shd w:val="clear" w:color="auto" w:fill="D8D8D8" w:themeFill="background1" w:themeFillShade="D8"/>
            <w:vAlign w:val="center"/>
          </w:tcPr>
          <w:p w:rsidR="00C93892" w:rsidRDefault="008437B7">
            <w:pPr>
              <w:contextualSpacing/>
              <w:jc w:val="center"/>
              <w:rPr>
                <w:rFonts w:ascii="宋体" w:eastAsia="宋体" w:hAnsi="宋体" w:cs="宋体"/>
                <w:szCs w:val="21"/>
              </w:rPr>
            </w:pPr>
            <w:r>
              <w:rPr>
                <w:rFonts w:ascii="宋体" w:eastAsia="宋体" w:hAnsi="宋体" w:cs="宋体" w:hint="eastAsia"/>
                <w:b/>
                <w:szCs w:val="21"/>
              </w:rPr>
              <w:lastRenderedPageBreak/>
              <w:t>课程目标评价结果分析</w:t>
            </w:r>
          </w:p>
        </w:tc>
      </w:tr>
      <w:tr w:rsidR="00C93892">
        <w:tc>
          <w:tcPr>
            <w:tcW w:w="891" w:type="pct"/>
            <w:gridSpan w:val="5"/>
            <w:tcBorders>
              <w:bottom w:val="single" w:sz="4" w:space="0" w:color="auto"/>
            </w:tcBorders>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课程目标</w:t>
            </w:r>
          </w:p>
        </w:tc>
        <w:tc>
          <w:tcPr>
            <w:tcW w:w="2843" w:type="pct"/>
            <w:gridSpan w:val="12"/>
            <w:tcBorders>
              <w:bottom w:val="single" w:sz="4" w:space="0" w:color="auto"/>
            </w:tcBorders>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评价结果分析</w:t>
            </w:r>
          </w:p>
        </w:tc>
        <w:tc>
          <w:tcPr>
            <w:tcW w:w="1264" w:type="pct"/>
            <w:gridSpan w:val="4"/>
            <w:tcBorders>
              <w:bottom w:val="single" w:sz="4" w:space="0" w:color="auto"/>
            </w:tcBorders>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达成情况</w:t>
            </w:r>
          </w:p>
        </w:tc>
      </w:tr>
      <w:tr w:rsidR="00C93892">
        <w:tc>
          <w:tcPr>
            <w:tcW w:w="891" w:type="pct"/>
            <w:gridSpan w:val="5"/>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课程目标1</w:t>
            </w:r>
          </w:p>
        </w:tc>
        <w:tc>
          <w:tcPr>
            <w:tcW w:w="2843" w:type="pct"/>
            <w:gridSpan w:val="12"/>
            <w:tcBorders>
              <w:bottom w:val="single" w:sz="4" w:space="0" w:color="auto"/>
            </w:tcBorders>
            <w:vAlign w:val="center"/>
          </w:tcPr>
          <w:p w:rsidR="00C93892" w:rsidRDefault="008437B7">
            <w:pPr>
              <w:numPr>
                <w:ilvl w:val="0"/>
                <w:numId w:val="3"/>
              </w:numPr>
              <w:rPr>
                <w:rFonts w:ascii="宋体" w:eastAsia="宋体" w:hAnsi="宋体" w:cs="宋体"/>
                <w:szCs w:val="21"/>
              </w:rPr>
            </w:pPr>
            <w:r>
              <w:rPr>
                <w:rFonts w:ascii="宋体" w:eastAsia="宋体" w:hAnsi="宋体" w:cs="宋体"/>
                <w:szCs w:val="21"/>
              </w:rPr>
              <w:t>课程考核成绩评价结果为0.</w:t>
            </w:r>
            <w:r>
              <w:rPr>
                <w:rFonts w:ascii="宋体" w:eastAsia="宋体" w:hAnsi="宋体" w:cs="宋体" w:hint="eastAsia"/>
                <w:szCs w:val="21"/>
              </w:rPr>
              <w:t>807</w:t>
            </w:r>
            <w:r>
              <w:rPr>
                <w:rFonts w:ascii="宋体" w:eastAsia="宋体" w:hAnsi="宋体" w:cs="宋体"/>
                <w:szCs w:val="21"/>
              </w:rPr>
              <w:t>，而学生自评结果为0.8</w:t>
            </w:r>
            <w:r>
              <w:rPr>
                <w:rFonts w:ascii="宋体" w:eastAsia="宋体" w:hAnsi="宋体" w:cs="宋体" w:hint="eastAsia"/>
                <w:szCs w:val="21"/>
              </w:rPr>
              <w:t>6</w:t>
            </w:r>
            <w:r>
              <w:rPr>
                <w:rFonts w:ascii="宋体" w:eastAsia="宋体" w:hAnsi="宋体" w:cs="宋体"/>
                <w:szCs w:val="21"/>
              </w:rPr>
              <w:t>,说明学生对自己的建立数学模型能力估计略有偏高。</w:t>
            </w:r>
            <w:r>
              <w:rPr>
                <w:rFonts w:ascii="宋体" w:eastAsia="宋体" w:hAnsi="宋体" w:cs="宋体"/>
                <w:szCs w:val="21"/>
              </w:rPr>
              <w:br/>
              <w:t>2)课程考核成绩主要由期末考试的试题1重点支撑。试题1考查学生根据数理知识和已知条件对系统进行数学建模的能力，从试卷情况看得分率为76.4%，说明学生应用数理知识能力和数学建模能力较强。另外，课程考核成绩还包括第1、2、7模块的课后作业、课堂讨论以及第2、7模块的综合作业。从结果可以看出，这3部分得分率分别为95.9%、90.6%、95%，也说明学生的建模能力较强。</w:t>
            </w:r>
          </w:p>
          <w:p w:rsidR="00C93892" w:rsidRDefault="008437B7">
            <w:pPr>
              <w:rPr>
                <w:rFonts w:ascii="宋体" w:eastAsia="宋体" w:hAnsi="宋体" w:cs="宋体"/>
                <w:szCs w:val="21"/>
              </w:rPr>
            </w:pPr>
            <w:r>
              <w:rPr>
                <w:rFonts w:ascii="宋体" w:eastAsia="宋体" w:hAnsi="宋体" w:cs="宋体"/>
                <w:szCs w:val="21"/>
              </w:rPr>
              <w:t>3)自评结果说明学生认可在系统控制要求及组成部件的识别能力、根据约束条件建立系统模型能力锻炼方面的提升。</w:t>
            </w:r>
            <w:r>
              <w:rPr>
                <w:rFonts w:ascii="宋体" w:eastAsia="宋体" w:hAnsi="宋体" w:cs="宋体"/>
                <w:szCs w:val="21"/>
              </w:rPr>
              <w:br/>
              <w:t>4)评价结果表明课程通过多种教学、考核方式，培养了学生利用工程基础知识和专业知识针对自动化领域复杂工程问题进行数学建模和计算的能力，有效地支撑了毕业要求</w:t>
            </w:r>
            <w:r>
              <w:rPr>
                <w:rFonts w:ascii="宋体" w:eastAsia="宋体" w:hAnsi="宋体" w:cs="宋体" w:hint="eastAsia"/>
                <w:szCs w:val="21"/>
              </w:rPr>
              <w:t>观测点1.2</w:t>
            </w:r>
            <w:r>
              <w:rPr>
                <w:rFonts w:ascii="宋体" w:eastAsia="宋体" w:hAnsi="宋体" w:cs="宋体"/>
                <w:szCs w:val="21"/>
              </w:rPr>
              <w:t>。</w:t>
            </w:r>
          </w:p>
          <w:p w:rsidR="00C544AD" w:rsidRDefault="00C544AD">
            <w:pPr>
              <w:rPr>
                <w:rFonts w:ascii="宋体" w:eastAsia="宋体" w:hAnsi="宋体" w:cs="宋体" w:hint="eastAsia"/>
                <w:szCs w:val="21"/>
              </w:rPr>
            </w:pPr>
            <w:r>
              <w:rPr>
                <w:rFonts w:ascii="宋体" w:eastAsia="宋体" w:hAnsi="宋体" w:cs="宋体" w:hint="eastAsia"/>
                <w:szCs w:val="21"/>
              </w:rPr>
              <w:t>5）</w:t>
            </w:r>
            <w:r w:rsidRPr="00C544AD">
              <w:rPr>
                <w:rFonts w:ascii="宋体" w:eastAsia="宋体" w:hAnsi="宋体" w:cs="宋体" w:hint="eastAsia"/>
                <w:color w:val="FF0000"/>
                <w:szCs w:val="21"/>
              </w:rPr>
              <w:t>与上一轮评价结果相比，本次课程目标达成情况有所提升，说明上一轮的……</w:t>
            </w:r>
            <w:proofErr w:type="gramStart"/>
            <w:r w:rsidRPr="00C544AD">
              <w:rPr>
                <w:rFonts w:ascii="宋体" w:eastAsia="宋体" w:hAnsi="宋体" w:cs="宋体" w:hint="eastAsia"/>
                <w:color w:val="FF0000"/>
                <w:szCs w:val="21"/>
              </w:rPr>
              <w:t>……</w:t>
            </w:r>
            <w:proofErr w:type="gramEnd"/>
            <w:r w:rsidRPr="00C544AD">
              <w:rPr>
                <w:rFonts w:ascii="宋体" w:eastAsia="宋体" w:hAnsi="宋体" w:cs="宋体" w:hint="eastAsia"/>
                <w:color w:val="FF0000"/>
                <w:szCs w:val="21"/>
              </w:rPr>
              <w:t>持续改进措施取得成效。</w:t>
            </w:r>
          </w:p>
        </w:tc>
        <w:tc>
          <w:tcPr>
            <w:tcW w:w="1264" w:type="pct"/>
            <w:gridSpan w:val="4"/>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sym w:font="Wingdings 2" w:char="0052"/>
            </w:r>
            <w:r>
              <w:rPr>
                <w:rFonts w:ascii="宋体" w:eastAsia="宋体" w:hAnsi="宋体" w:cs="宋体" w:hint="eastAsia"/>
                <w:szCs w:val="21"/>
              </w:rPr>
              <w:t xml:space="preserve"> 达成    □未达成  </w:t>
            </w:r>
          </w:p>
        </w:tc>
      </w:tr>
      <w:tr w:rsidR="00C93892">
        <w:trPr>
          <w:trHeight w:val="7486"/>
        </w:trPr>
        <w:tc>
          <w:tcPr>
            <w:tcW w:w="891" w:type="pct"/>
            <w:gridSpan w:val="5"/>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lastRenderedPageBreak/>
              <w:t>课程目标2</w:t>
            </w:r>
          </w:p>
        </w:tc>
        <w:tc>
          <w:tcPr>
            <w:tcW w:w="2843" w:type="pct"/>
            <w:gridSpan w:val="12"/>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szCs w:val="21"/>
              </w:rPr>
              <w:t>1)课程考核成绩评价结果为0.7</w:t>
            </w:r>
            <w:r>
              <w:rPr>
                <w:rFonts w:ascii="宋体" w:eastAsia="宋体" w:hAnsi="宋体" w:cs="宋体" w:hint="eastAsia"/>
                <w:szCs w:val="21"/>
              </w:rPr>
              <w:t>52</w:t>
            </w:r>
            <w:r>
              <w:rPr>
                <w:rFonts w:ascii="宋体" w:eastAsia="宋体" w:hAnsi="宋体" w:cs="宋体"/>
                <w:szCs w:val="21"/>
              </w:rPr>
              <w:t>,是4个课程目标中最低的，说明学生对系统的分析能力较弱，学生自评结果为0.7</w:t>
            </w:r>
            <w:r>
              <w:rPr>
                <w:rFonts w:ascii="宋体" w:eastAsia="宋体" w:hAnsi="宋体" w:cs="宋体" w:hint="eastAsia"/>
                <w:szCs w:val="21"/>
              </w:rPr>
              <w:t>8</w:t>
            </w:r>
            <w:r>
              <w:rPr>
                <w:rFonts w:ascii="宋体" w:eastAsia="宋体" w:hAnsi="宋体" w:cs="宋体"/>
                <w:szCs w:val="21"/>
              </w:rPr>
              <w:t>，与课程考核评价结果相差最大，该课程目标是课程的短板。</w:t>
            </w:r>
            <w:r>
              <w:rPr>
                <w:rFonts w:ascii="宋体" w:eastAsia="宋体" w:hAnsi="宋体" w:cs="宋体"/>
                <w:szCs w:val="21"/>
              </w:rPr>
              <w:br/>
              <w:t>2)课程考核成绩主要由期末考试的试题2、4、5重点支撑。从试卷情况看主要是试题2、5得分较低，而这两道试题分别考查学生对离散控制系统和非线性控制系统的分析能力。这说明学生对这两种系统的分析能力较弱。而试题4为系统的根轨迹分析与设计，得分相对较高，说明学生对根轨迹分析法的学习较好，根轨迹绘图能力和分析能力相对较强。另外，课程考核成绩还包括第3、4、5模块的课后作业、课堂讨论以及第4、5模块的综合作业，从结果可以看出，这3部分得分率分别为96%、90.4%、95%，说明学生在平时对系统性能的分析计算能力还是不错的。</w:t>
            </w:r>
            <w:r>
              <w:rPr>
                <w:rFonts w:ascii="宋体" w:eastAsia="宋体" w:hAnsi="宋体" w:cs="宋体"/>
                <w:szCs w:val="21"/>
              </w:rPr>
              <w:br/>
              <w:t>3)自评结果说明学生在学习过程中能够根据已知条件对系统进行性能分析和指标计算，获得了系统稳定性、快速性和准确性的一般评价方法，但自信心不足，还需要较强这方面能力的锻炼。</w:t>
            </w:r>
            <w:r>
              <w:rPr>
                <w:rFonts w:ascii="宋体" w:eastAsia="宋体" w:hAnsi="宋体" w:cs="宋体"/>
                <w:szCs w:val="21"/>
              </w:rPr>
              <w:br/>
              <w:t>4)评价结果表明学生对离散和非线性控制系统分析问题能力相对较弱，说明课程</w:t>
            </w:r>
            <w:proofErr w:type="gramStart"/>
            <w:r>
              <w:rPr>
                <w:rFonts w:ascii="宋体" w:eastAsia="宋体" w:hAnsi="宋体" w:cs="宋体"/>
                <w:szCs w:val="21"/>
              </w:rPr>
              <w:t>下步要通过</w:t>
            </w:r>
            <w:proofErr w:type="gramEnd"/>
            <w:r>
              <w:rPr>
                <w:rFonts w:ascii="宋体" w:eastAsia="宋体" w:hAnsi="宋体" w:cs="宋体"/>
                <w:szCs w:val="21"/>
              </w:rPr>
              <w:t>增加作业、讨论等相关措施进行持续改进，加强学生对这两类系统分析计算能力的培养，强化对毕业要求指标点2.</w:t>
            </w:r>
            <w:r>
              <w:rPr>
                <w:rFonts w:ascii="宋体" w:eastAsia="宋体" w:hAnsi="宋体" w:cs="宋体" w:hint="eastAsia"/>
                <w:szCs w:val="21"/>
              </w:rPr>
              <w:t>2</w:t>
            </w:r>
            <w:r>
              <w:rPr>
                <w:rFonts w:ascii="宋体" w:eastAsia="宋体" w:hAnsi="宋体" w:cs="宋体"/>
                <w:szCs w:val="21"/>
              </w:rPr>
              <w:t>的支撑。</w:t>
            </w:r>
          </w:p>
          <w:p w:rsidR="00C544AD" w:rsidRDefault="00C544AD" w:rsidP="00C544AD">
            <w:pPr>
              <w:contextualSpacing/>
              <w:rPr>
                <w:rFonts w:ascii="宋体" w:eastAsia="宋体" w:hAnsi="宋体" w:cs="宋体" w:hint="eastAsia"/>
                <w:szCs w:val="21"/>
              </w:rPr>
            </w:pPr>
            <w:r>
              <w:rPr>
                <w:rFonts w:ascii="宋体" w:eastAsia="宋体" w:hAnsi="宋体" w:cs="宋体" w:hint="eastAsia"/>
                <w:szCs w:val="21"/>
              </w:rPr>
              <w:t>5）</w:t>
            </w:r>
            <w:r w:rsidRPr="00C544AD">
              <w:rPr>
                <w:rFonts w:ascii="宋体" w:eastAsia="宋体" w:hAnsi="宋体" w:cs="宋体" w:hint="eastAsia"/>
                <w:color w:val="FF0000"/>
                <w:szCs w:val="21"/>
              </w:rPr>
              <w:t>与上一轮评价结果相比</w:t>
            </w:r>
            <w:r w:rsidRPr="00C544AD">
              <w:rPr>
                <w:rFonts w:ascii="宋体" w:eastAsia="宋体" w:hAnsi="宋体" w:cs="宋体" w:hint="eastAsia"/>
                <w:color w:val="FF0000"/>
                <w:szCs w:val="21"/>
              </w:rPr>
              <w:t>，本次课程目标达成情况有所降低</w:t>
            </w:r>
            <w:r w:rsidRPr="00C544AD">
              <w:rPr>
                <w:rFonts w:ascii="宋体" w:eastAsia="宋体" w:hAnsi="宋体" w:cs="宋体" w:hint="eastAsia"/>
                <w:color w:val="FF0000"/>
                <w:szCs w:val="21"/>
              </w:rPr>
              <w:t>，说明</w:t>
            </w:r>
            <w:r w:rsidRPr="00C544AD">
              <w:rPr>
                <w:rFonts w:ascii="宋体" w:eastAsia="宋体" w:hAnsi="宋体" w:cs="宋体" w:hint="eastAsia"/>
                <w:color w:val="FF0000"/>
                <w:szCs w:val="21"/>
              </w:rPr>
              <w:t>学生……</w:t>
            </w:r>
            <w:proofErr w:type="gramStart"/>
            <w:r w:rsidRPr="00C544AD">
              <w:rPr>
                <w:rFonts w:ascii="宋体" w:eastAsia="宋体" w:hAnsi="宋体" w:cs="宋体" w:hint="eastAsia"/>
                <w:color w:val="FF0000"/>
                <w:szCs w:val="21"/>
              </w:rPr>
              <w:t>…………</w:t>
            </w:r>
            <w:proofErr w:type="gramEnd"/>
            <w:r w:rsidRPr="00C544AD">
              <w:rPr>
                <w:rFonts w:ascii="宋体" w:eastAsia="宋体" w:hAnsi="宋体" w:cs="宋体" w:hint="eastAsia"/>
                <w:color w:val="FF0000"/>
                <w:szCs w:val="21"/>
              </w:rPr>
              <w:t>方面的能力达成不够。</w:t>
            </w:r>
          </w:p>
        </w:tc>
        <w:tc>
          <w:tcPr>
            <w:tcW w:w="1264" w:type="pct"/>
            <w:gridSpan w:val="4"/>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sym w:font="Wingdings 2" w:char="0052"/>
            </w:r>
            <w:r>
              <w:rPr>
                <w:rFonts w:ascii="宋体" w:eastAsia="宋体" w:hAnsi="宋体" w:cs="宋体" w:hint="eastAsia"/>
                <w:szCs w:val="21"/>
              </w:rPr>
              <w:t xml:space="preserve"> 达成    □未达成 </w:t>
            </w:r>
          </w:p>
        </w:tc>
      </w:tr>
      <w:tr w:rsidR="00C93892">
        <w:tc>
          <w:tcPr>
            <w:tcW w:w="891" w:type="pct"/>
            <w:gridSpan w:val="5"/>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课程目标3</w:t>
            </w:r>
          </w:p>
        </w:tc>
        <w:tc>
          <w:tcPr>
            <w:tcW w:w="2843" w:type="pct"/>
            <w:gridSpan w:val="12"/>
            <w:tcBorders>
              <w:bottom w:val="single" w:sz="4" w:space="0" w:color="auto"/>
            </w:tcBorders>
            <w:vAlign w:val="center"/>
          </w:tcPr>
          <w:p w:rsidR="00C93892" w:rsidRDefault="008437B7">
            <w:pPr>
              <w:numPr>
                <w:ilvl w:val="0"/>
                <w:numId w:val="4"/>
              </w:numPr>
              <w:contextualSpacing/>
              <w:rPr>
                <w:rFonts w:ascii="宋体" w:eastAsia="宋体" w:hAnsi="宋体" w:cs="宋体"/>
                <w:szCs w:val="21"/>
              </w:rPr>
            </w:pPr>
            <w:r>
              <w:rPr>
                <w:rFonts w:ascii="宋体" w:eastAsia="宋体" w:hAnsi="宋体" w:cs="宋体"/>
                <w:szCs w:val="21"/>
              </w:rPr>
              <w:t>学生自评结果为0.7</w:t>
            </w:r>
            <w:r>
              <w:rPr>
                <w:rFonts w:ascii="宋体" w:eastAsia="宋体" w:hAnsi="宋体" w:cs="宋体" w:hint="eastAsia"/>
                <w:szCs w:val="21"/>
              </w:rPr>
              <w:t>86</w:t>
            </w:r>
            <w:r>
              <w:rPr>
                <w:rFonts w:ascii="宋体" w:eastAsia="宋体" w:hAnsi="宋体" w:cs="宋体"/>
                <w:szCs w:val="21"/>
              </w:rPr>
              <w:t>,结合课程考核成绩的评价结果(0.</w:t>
            </w:r>
            <w:r>
              <w:rPr>
                <w:rFonts w:ascii="宋体" w:eastAsia="宋体" w:hAnsi="宋体" w:cs="宋体" w:hint="eastAsia"/>
                <w:szCs w:val="21"/>
              </w:rPr>
              <w:t>94</w:t>
            </w:r>
            <w:r>
              <w:rPr>
                <w:rFonts w:ascii="宋体" w:eastAsia="宋体" w:hAnsi="宋体" w:cs="宋体"/>
                <w:szCs w:val="21"/>
              </w:rPr>
              <w:t>)来看，说明学生对自己的系统设计与综合校正能力估计偏低，而学生的综合设计能力和解决复杂工程问题的能力能够达到基本要求。2)课程考核成绩主要由期末考试的试题3重点支撑。试题3考查学生的系统设计与综合校正能力，从试卷情况看得分率为77.6%，说明学生对自动控制系统的综合设计能力和解决复杂工程问题的能力相对较强。另外，课程考核成绩还包括第3、6模块的课后作业、课堂讨论以及综合作业，从结果可以看出，这3部分得分率分别为95%、90.7%、95%，也说明学生的系统设计能力较强。</w:t>
            </w:r>
            <w:r>
              <w:rPr>
                <w:rFonts w:ascii="宋体" w:eastAsia="宋体" w:hAnsi="宋体" w:cs="宋体"/>
                <w:szCs w:val="21"/>
              </w:rPr>
              <w:br/>
              <w:t>3)自评结果说明学生认为自己能针对自动化复杂工程问题，根据要求合理选择元件，设计出问题的解决方案，但设计方案的创新性一般。</w:t>
            </w:r>
          </w:p>
          <w:p w:rsidR="00C93892" w:rsidRDefault="008437B7">
            <w:pPr>
              <w:contextualSpacing/>
              <w:rPr>
                <w:rFonts w:ascii="宋体" w:eastAsia="宋体" w:hAnsi="宋体" w:cs="宋体"/>
                <w:szCs w:val="21"/>
              </w:rPr>
            </w:pPr>
            <w:r>
              <w:rPr>
                <w:rFonts w:ascii="宋体" w:eastAsia="宋体" w:hAnsi="宋体" w:cs="宋体"/>
                <w:szCs w:val="21"/>
              </w:rPr>
              <w:t>4)评价结果说明课程侧重培养学生利用经典方法设计问题的解决方案，在学生的创新意识和设计方案的创新</w:t>
            </w:r>
            <w:r>
              <w:rPr>
                <w:rFonts w:ascii="宋体" w:eastAsia="宋体" w:hAnsi="宋体" w:cs="宋体"/>
                <w:szCs w:val="21"/>
              </w:rPr>
              <w:lastRenderedPageBreak/>
              <w:t>性培养方面有一定的培养，学生还需在今后其他课程的学习中继续加强创新能力的锻炼，更好地实现毕业要求</w:t>
            </w:r>
            <w:r>
              <w:rPr>
                <w:rFonts w:ascii="宋体" w:eastAsia="宋体" w:hAnsi="宋体" w:cs="宋体" w:hint="eastAsia"/>
                <w:szCs w:val="21"/>
              </w:rPr>
              <w:t>3.3</w:t>
            </w:r>
            <w:r>
              <w:rPr>
                <w:rFonts w:ascii="宋体" w:eastAsia="宋体" w:hAnsi="宋体" w:cs="宋体"/>
                <w:szCs w:val="21"/>
              </w:rPr>
              <w:t>的达成。</w:t>
            </w:r>
          </w:p>
          <w:p w:rsidR="00C544AD" w:rsidRDefault="00C544AD">
            <w:pPr>
              <w:contextualSpacing/>
              <w:rPr>
                <w:rFonts w:ascii="宋体" w:eastAsia="宋体" w:hAnsi="宋体" w:cs="宋体" w:hint="eastAsia"/>
                <w:color w:val="FF0000"/>
                <w:szCs w:val="21"/>
              </w:rPr>
            </w:pPr>
            <w:r w:rsidRPr="00C544AD">
              <w:rPr>
                <w:rFonts w:ascii="宋体" w:eastAsia="宋体" w:hAnsi="宋体" w:cs="宋体" w:hint="eastAsia"/>
                <w:color w:val="FF0000"/>
                <w:szCs w:val="21"/>
              </w:rPr>
              <w:t>5）与上一轮评价结果相比，本次课程目标达成情况有所提升，说明上一轮的……</w:t>
            </w:r>
            <w:proofErr w:type="gramStart"/>
            <w:r w:rsidRPr="00C544AD">
              <w:rPr>
                <w:rFonts w:ascii="宋体" w:eastAsia="宋体" w:hAnsi="宋体" w:cs="宋体" w:hint="eastAsia"/>
                <w:color w:val="FF0000"/>
                <w:szCs w:val="21"/>
              </w:rPr>
              <w:t>……</w:t>
            </w:r>
            <w:proofErr w:type="gramEnd"/>
            <w:r w:rsidRPr="00C544AD">
              <w:rPr>
                <w:rFonts w:ascii="宋体" w:eastAsia="宋体" w:hAnsi="宋体" w:cs="宋体" w:hint="eastAsia"/>
                <w:color w:val="FF0000"/>
                <w:szCs w:val="21"/>
              </w:rPr>
              <w:t>持续改进措施取得成效。</w:t>
            </w:r>
          </w:p>
        </w:tc>
        <w:tc>
          <w:tcPr>
            <w:tcW w:w="1264" w:type="pct"/>
            <w:gridSpan w:val="4"/>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lastRenderedPageBreak/>
              <w:sym w:font="Wingdings 2" w:char="0052"/>
            </w:r>
            <w:r>
              <w:rPr>
                <w:rFonts w:ascii="宋体" w:eastAsia="宋体" w:hAnsi="宋体" w:cs="宋体" w:hint="eastAsia"/>
                <w:szCs w:val="21"/>
              </w:rPr>
              <w:t xml:space="preserve"> 达成    □未达成 </w:t>
            </w:r>
          </w:p>
        </w:tc>
      </w:tr>
      <w:tr w:rsidR="00C93892">
        <w:tc>
          <w:tcPr>
            <w:tcW w:w="891" w:type="pct"/>
            <w:gridSpan w:val="5"/>
            <w:tcBorders>
              <w:bottom w:val="single" w:sz="4" w:space="0" w:color="auto"/>
            </w:tcBorders>
            <w:vAlign w:val="center"/>
          </w:tcPr>
          <w:p w:rsidR="00C93892" w:rsidRDefault="008437B7">
            <w:pPr>
              <w:contextualSpacing/>
              <w:jc w:val="center"/>
              <w:rPr>
                <w:rFonts w:ascii="宋体" w:eastAsia="宋体" w:hAnsi="宋体" w:cs="宋体"/>
                <w:bCs/>
                <w:szCs w:val="21"/>
              </w:rPr>
            </w:pPr>
            <w:r>
              <w:rPr>
                <w:rFonts w:ascii="宋体" w:eastAsia="宋体" w:hAnsi="宋体" w:cs="宋体" w:hint="eastAsia"/>
                <w:bCs/>
                <w:szCs w:val="21"/>
              </w:rPr>
              <w:t>课程目标4</w:t>
            </w:r>
          </w:p>
        </w:tc>
        <w:tc>
          <w:tcPr>
            <w:tcW w:w="2843" w:type="pct"/>
            <w:gridSpan w:val="12"/>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szCs w:val="21"/>
              </w:rPr>
              <w:t>1)课程目标4由课程的4个实验成绩支撑，主要考查学生的实验操作能力、实验设计能力、实验报告撰写能力、实验数据收集能力和实验结果分析能力。从评价结果看，学生的自评结果(0.845)与实验考核成绩的评价结果(0.849)相差无几，而且是4个课程目标中最高的，说明学生的实验设计和操作能力较</w:t>
            </w:r>
            <w:bookmarkStart w:id="0" w:name="_GoBack"/>
            <w:bookmarkEnd w:id="0"/>
            <w:r>
              <w:rPr>
                <w:rFonts w:ascii="宋体" w:eastAsia="宋体" w:hAnsi="宋体" w:cs="宋体"/>
                <w:szCs w:val="21"/>
              </w:rPr>
              <w:t>强。该课程目标的期望值也是最高的，目的是希望学生的实验设计能力和动手能力更强</w:t>
            </w:r>
            <w:r>
              <w:rPr>
                <w:rFonts w:ascii="宋体" w:eastAsia="宋体" w:hAnsi="宋体" w:cs="宋体" w:hint="eastAsia"/>
                <w:szCs w:val="21"/>
              </w:rPr>
              <w:t>一</w:t>
            </w:r>
            <w:r>
              <w:rPr>
                <w:rFonts w:ascii="宋体" w:eastAsia="宋体" w:hAnsi="宋体" w:cs="宋体"/>
                <w:szCs w:val="21"/>
              </w:rPr>
              <w:t>些。</w:t>
            </w:r>
            <w:r>
              <w:rPr>
                <w:rFonts w:ascii="宋体" w:eastAsia="宋体" w:hAnsi="宋体" w:cs="宋体"/>
                <w:szCs w:val="21"/>
              </w:rPr>
              <w:br/>
              <w:t>2)评价结果表明该课程目标达成情况较好，能够有效地支撑毕业要求指标点4.</w:t>
            </w:r>
            <w:r>
              <w:rPr>
                <w:rFonts w:ascii="宋体" w:eastAsia="宋体" w:hAnsi="宋体" w:cs="宋体" w:hint="eastAsia"/>
                <w:szCs w:val="21"/>
              </w:rPr>
              <w:t>4</w:t>
            </w:r>
            <w:r>
              <w:rPr>
                <w:rFonts w:ascii="宋体" w:eastAsia="宋体" w:hAnsi="宋体" w:cs="宋体"/>
                <w:szCs w:val="21"/>
              </w:rPr>
              <w:t>。</w:t>
            </w:r>
          </w:p>
          <w:p w:rsidR="00C544AD" w:rsidRDefault="00C544AD">
            <w:pPr>
              <w:contextualSpacing/>
              <w:rPr>
                <w:rFonts w:ascii="宋体" w:eastAsia="宋体" w:hAnsi="宋体" w:cs="宋体" w:hint="eastAsia"/>
                <w:szCs w:val="21"/>
              </w:rPr>
            </w:pPr>
            <w:r w:rsidRPr="00C544AD">
              <w:rPr>
                <w:rFonts w:ascii="宋体" w:eastAsia="宋体" w:hAnsi="宋体" w:cs="宋体"/>
                <w:color w:val="FF0000"/>
                <w:szCs w:val="21"/>
              </w:rPr>
              <w:t>3</w:t>
            </w:r>
            <w:r w:rsidRPr="00C544AD">
              <w:rPr>
                <w:rFonts w:ascii="宋体" w:eastAsia="宋体" w:hAnsi="宋体" w:cs="宋体" w:hint="eastAsia"/>
                <w:color w:val="FF0000"/>
                <w:szCs w:val="21"/>
              </w:rPr>
              <w:t>）与上一轮评价结果相比，本次课程目标达成情况有所提升，说明上一轮的……</w:t>
            </w:r>
            <w:proofErr w:type="gramStart"/>
            <w:r w:rsidRPr="00C544AD">
              <w:rPr>
                <w:rFonts w:ascii="宋体" w:eastAsia="宋体" w:hAnsi="宋体" w:cs="宋体" w:hint="eastAsia"/>
                <w:color w:val="FF0000"/>
                <w:szCs w:val="21"/>
              </w:rPr>
              <w:t>……</w:t>
            </w:r>
            <w:proofErr w:type="gramEnd"/>
            <w:r w:rsidRPr="00C544AD">
              <w:rPr>
                <w:rFonts w:ascii="宋体" w:eastAsia="宋体" w:hAnsi="宋体" w:cs="宋体" w:hint="eastAsia"/>
                <w:color w:val="FF0000"/>
                <w:szCs w:val="21"/>
              </w:rPr>
              <w:t>持续改进措施取得成效。</w:t>
            </w:r>
          </w:p>
        </w:tc>
        <w:tc>
          <w:tcPr>
            <w:tcW w:w="1264" w:type="pct"/>
            <w:gridSpan w:val="4"/>
            <w:tcBorders>
              <w:bottom w:val="single" w:sz="4" w:space="0" w:color="auto"/>
            </w:tcBorders>
            <w:vAlign w:val="center"/>
          </w:tcPr>
          <w:p w:rsidR="00C93892" w:rsidRDefault="008437B7">
            <w:pPr>
              <w:contextualSpacing/>
              <w:rPr>
                <w:rFonts w:ascii="宋体" w:eastAsia="宋体" w:hAnsi="宋体" w:cs="宋体"/>
                <w:szCs w:val="21"/>
              </w:rPr>
            </w:pPr>
            <w:r>
              <w:rPr>
                <w:rFonts w:ascii="宋体" w:eastAsia="宋体" w:hAnsi="宋体" w:cs="宋体" w:hint="eastAsia"/>
                <w:szCs w:val="21"/>
              </w:rPr>
              <w:sym w:font="Wingdings 2" w:char="0052"/>
            </w:r>
            <w:r>
              <w:rPr>
                <w:rFonts w:ascii="宋体" w:eastAsia="宋体" w:hAnsi="宋体" w:cs="宋体" w:hint="eastAsia"/>
                <w:szCs w:val="21"/>
              </w:rPr>
              <w:t xml:space="preserve"> 达成    □未达成 </w:t>
            </w:r>
          </w:p>
        </w:tc>
      </w:tr>
      <w:tr w:rsidR="00C93892">
        <w:trPr>
          <w:trHeight w:val="394"/>
        </w:trPr>
        <w:tc>
          <w:tcPr>
            <w:tcW w:w="5000" w:type="pct"/>
            <w:gridSpan w:val="21"/>
            <w:shd w:val="clear" w:color="auto" w:fill="D9D9D9"/>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持续改进措施</w:t>
            </w:r>
          </w:p>
        </w:tc>
      </w:tr>
      <w:tr w:rsidR="00C93892">
        <w:tc>
          <w:tcPr>
            <w:tcW w:w="5000" w:type="pct"/>
            <w:gridSpan w:val="21"/>
            <w:vAlign w:val="center"/>
          </w:tcPr>
          <w:p w:rsidR="00E53274" w:rsidRDefault="00E53274">
            <w:pPr>
              <w:ind w:leftChars="200" w:left="420"/>
              <w:contextualSpacing/>
              <w:rPr>
                <w:rFonts w:ascii="宋体" w:eastAsia="宋体" w:hAnsi="宋体" w:cs="宋体" w:hint="eastAsia"/>
                <w:szCs w:val="21"/>
              </w:rPr>
            </w:pPr>
          </w:p>
          <w:p w:rsidR="00C93892" w:rsidRDefault="008437B7">
            <w:pPr>
              <w:ind w:leftChars="200" w:left="420"/>
              <w:contextualSpacing/>
              <w:rPr>
                <w:rFonts w:ascii="宋体" w:eastAsia="宋体" w:hAnsi="宋体" w:cs="宋体"/>
                <w:szCs w:val="21"/>
              </w:rPr>
            </w:pPr>
            <w:r>
              <w:rPr>
                <w:rFonts w:ascii="宋体" w:eastAsia="宋体" w:hAnsi="宋体" w:cs="宋体"/>
                <w:szCs w:val="21"/>
              </w:rPr>
              <w:t>通过对比分析以上评价结果，</w:t>
            </w:r>
            <w:r>
              <w:rPr>
                <w:rFonts w:ascii="宋体" w:eastAsia="宋体" w:hAnsi="宋体" w:cs="宋体" w:hint="eastAsia"/>
                <w:szCs w:val="21"/>
              </w:rPr>
              <w:t>形成以下</w:t>
            </w:r>
            <w:r>
              <w:rPr>
                <w:rFonts w:ascii="宋体" w:eastAsia="宋体" w:hAnsi="宋体" w:cs="宋体"/>
                <w:szCs w:val="21"/>
              </w:rPr>
              <w:t>持续改进措施</w:t>
            </w:r>
            <w:r>
              <w:rPr>
                <w:rFonts w:ascii="宋体" w:eastAsia="宋体" w:hAnsi="宋体" w:cs="宋体" w:hint="eastAsia"/>
                <w:szCs w:val="21"/>
              </w:rPr>
              <w:t>，用于</w:t>
            </w:r>
            <w:r>
              <w:rPr>
                <w:rFonts w:ascii="宋体" w:eastAsia="宋体" w:hAnsi="宋体" w:cs="宋体"/>
                <w:szCs w:val="21"/>
              </w:rPr>
              <w:t>下一轮教学</w:t>
            </w:r>
            <w:r>
              <w:rPr>
                <w:rFonts w:ascii="宋体" w:eastAsia="宋体" w:hAnsi="宋体" w:cs="宋体" w:hint="eastAsia"/>
                <w:szCs w:val="21"/>
              </w:rPr>
              <w:t>改进。</w:t>
            </w:r>
          </w:p>
          <w:p w:rsidR="00C93892" w:rsidRDefault="008437B7">
            <w:pPr>
              <w:numPr>
                <w:ilvl w:val="0"/>
                <w:numId w:val="5"/>
              </w:numPr>
              <w:ind w:firstLineChars="200" w:firstLine="420"/>
              <w:contextualSpacing/>
              <w:rPr>
                <w:rFonts w:ascii="宋体" w:eastAsia="宋体" w:hAnsi="宋体" w:cs="宋体"/>
                <w:szCs w:val="21"/>
              </w:rPr>
            </w:pPr>
            <w:r>
              <w:rPr>
                <w:rFonts w:ascii="宋体" w:eastAsia="宋体" w:hAnsi="宋体" w:cs="宋体"/>
                <w:szCs w:val="21"/>
              </w:rPr>
              <w:t>由于课程目标1、3、4达成情况较好，说明对相应的毕业要求指标点形成了良好的支撑，故在下一轮教学过程中可以继续使用当前的教学内容，教学方法，考核内容，考核方式等进行教学</w:t>
            </w:r>
            <w:r>
              <w:rPr>
                <w:rFonts w:ascii="宋体" w:eastAsia="宋体" w:hAnsi="宋体" w:cs="宋体" w:hint="eastAsia"/>
                <w:szCs w:val="21"/>
              </w:rPr>
              <w:t>。</w:t>
            </w:r>
          </w:p>
          <w:p w:rsidR="00C93892" w:rsidRDefault="008437B7">
            <w:pPr>
              <w:ind w:firstLineChars="200" w:firstLine="420"/>
              <w:contextualSpacing/>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课程目标2仍然是课程的短板，但相比2015级学生的考核成绩评价结果0.723</w:t>
            </w:r>
            <w:r>
              <w:rPr>
                <w:rFonts w:ascii="宋体" w:eastAsia="宋体" w:hAnsi="宋体" w:cs="宋体" w:hint="eastAsia"/>
                <w:szCs w:val="21"/>
              </w:rPr>
              <w:t>，</w:t>
            </w:r>
            <w:r>
              <w:rPr>
                <w:rFonts w:ascii="宋体" w:eastAsia="宋体" w:hAnsi="宋体" w:cs="宋体"/>
                <w:szCs w:val="21"/>
              </w:rPr>
              <w:t>2016级学生的考核成绩评价结果为0</w:t>
            </w:r>
            <w:r>
              <w:rPr>
                <w:rFonts w:ascii="宋体" w:eastAsia="宋体" w:hAnsi="宋体" w:cs="宋体" w:hint="eastAsia"/>
                <w:szCs w:val="21"/>
              </w:rPr>
              <w:t>.</w:t>
            </w:r>
            <w:r>
              <w:rPr>
                <w:rFonts w:ascii="宋体" w:eastAsia="宋体" w:hAnsi="宋体" w:cs="宋体"/>
                <w:szCs w:val="21"/>
              </w:rPr>
              <w:t>752</w:t>
            </w:r>
            <w:r>
              <w:rPr>
                <w:rFonts w:ascii="宋体" w:eastAsia="宋体" w:hAnsi="宋体" w:cs="宋体" w:hint="eastAsia"/>
                <w:szCs w:val="21"/>
              </w:rPr>
              <w:t>，</w:t>
            </w:r>
            <w:r>
              <w:rPr>
                <w:rFonts w:ascii="宋体" w:eastAsia="宋体" w:hAnsi="宋体" w:cs="宋体"/>
                <w:szCs w:val="21"/>
              </w:rPr>
              <w:t>有了一定程度的提高。因此在下</w:t>
            </w:r>
            <w:r>
              <w:rPr>
                <w:rFonts w:ascii="宋体" w:eastAsia="宋体" w:hAnsi="宋体" w:cs="宋体" w:hint="eastAsia"/>
                <w:szCs w:val="21"/>
              </w:rPr>
              <w:t>一</w:t>
            </w:r>
            <w:r>
              <w:rPr>
                <w:rFonts w:ascii="宋体" w:eastAsia="宋体" w:hAnsi="宋体" w:cs="宋体"/>
                <w:szCs w:val="21"/>
              </w:rPr>
              <w:t>轮教学过程中，可以继续通过有针对性地布置作业、随堂练习、课堂讨论、综合大作业等方式，加强线性离散系统和非线性系统性能分析和指标计算方面的练习</w:t>
            </w:r>
            <w:r>
              <w:rPr>
                <w:rFonts w:ascii="宋体" w:eastAsia="宋体" w:hAnsi="宋体" w:cs="宋体" w:hint="eastAsia"/>
                <w:szCs w:val="21"/>
              </w:rPr>
              <w:t>；</w:t>
            </w:r>
            <w:r>
              <w:rPr>
                <w:rFonts w:ascii="宋体" w:eastAsia="宋体" w:hAnsi="宋体" w:cs="宋体"/>
                <w:szCs w:val="21"/>
              </w:rPr>
              <w:t>还可以利用《自动控制原理》在线开放课程资源改革教学模式，通过线上线下相结合的教学模式，培养学生对自动化复杂工程问题的分析和计算能力，更好地支撑毕业要求指标点2.2。</w:t>
            </w:r>
          </w:p>
        </w:tc>
      </w:tr>
      <w:tr w:rsidR="00C93892">
        <w:trPr>
          <w:trHeight w:val="659"/>
        </w:trPr>
        <w:tc>
          <w:tcPr>
            <w:tcW w:w="782" w:type="pct"/>
            <w:gridSpan w:val="4"/>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课程负责人</w:t>
            </w:r>
          </w:p>
        </w:tc>
        <w:tc>
          <w:tcPr>
            <w:tcW w:w="1974" w:type="pct"/>
            <w:gridSpan w:val="9"/>
            <w:vAlign w:val="center"/>
          </w:tcPr>
          <w:p w:rsidR="00C93892" w:rsidRDefault="00C93892">
            <w:pPr>
              <w:contextualSpacing/>
              <w:jc w:val="center"/>
              <w:rPr>
                <w:rFonts w:ascii="宋体" w:eastAsia="宋体" w:hAnsi="宋体" w:cs="宋体"/>
                <w:szCs w:val="21"/>
              </w:rPr>
            </w:pPr>
          </w:p>
        </w:tc>
        <w:tc>
          <w:tcPr>
            <w:tcW w:w="593" w:type="pct"/>
            <w:gridSpan w:val="2"/>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任课教师</w:t>
            </w:r>
          </w:p>
        </w:tc>
        <w:tc>
          <w:tcPr>
            <w:tcW w:w="1649" w:type="pct"/>
            <w:gridSpan w:val="6"/>
          </w:tcPr>
          <w:p w:rsidR="00C93892" w:rsidRDefault="00C93892">
            <w:pPr>
              <w:contextualSpacing/>
              <w:rPr>
                <w:rFonts w:ascii="宋体" w:eastAsia="宋体" w:hAnsi="宋体" w:cs="宋体"/>
                <w:szCs w:val="21"/>
              </w:rPr>
            </w:pPr>
          </w:p>
        </w:tc>
      </w:tr>
      <w:tr w:rsidR="00C93892">
        <w:trPr>
          <w:trHeight w:val="566"/>
        </w:trPr>
        <w:tc>
          <w:tcPr>
            <w:tcW w:w="782" w:type="pct"/>
            <w:gridSpan w:val="4"/>
            <w:vAlign w:val="center"/>
          </w:tcPr>
          <w:p w:rsidR="00C93892" w:rsidRDefault="008437B7">
            <w:pPr>
              <w:contextualSpacing/>
              <w:jc w:val="center"/>
              <w:rPr>
                <w:rFonts w:ascii="宋体" w:eastAsia="宋体" w:hAnsi="宋体" w:cs="宋体"/>
                <w:szCs w:val="21"/>
              </w:rPr>
            </w:pPr>
            <w:r>
              <w:rPr>
                <w:rFonts w:ascii="宋体" w:eastAsia="宋体" w:hAnsi="宋体" w:cs="宋体" w:hint="eastAsia"/>
                <w:b/>
                <w:szCs w:val="21"/>
              </w:rPr>
              <w:t>系主任</w:t>
            </w:r>
          </w:p>
        </w:tc>
        <w:tc>
          <w:tcPr>
            <w:tcW w:w="1974" w:type="pct"/>
            <w:gridSpan w:val="9"/>
            <w:vAlign w:val="center"/>
          </w:tcPr>
          <w:p w:rsidR="00C93892" w:rsidRDefault="00C93892">
            <w:pPr>
              <w:contextualSpacing/>
              <w:jc w:val="center"/>
              <w:rPr>
                <w:rFonts w:ascii="宋体" w:eastAsia="宋体" w:hAnsi="宋体" w:cs="宋体"/>
                <w:szCs w:val="21"/>
              </w:rPr>
            </w:pPr>
          </w:p>
        </w:tc>
        <w:tc>
          <w:tcPr>
            <w:tcW w:w="593" w:type="pct"/>
            <w:gridSpan w:val="2"/>
            <w:vAlign w:val="center"/>
          </w:tcPr>
          <w:p w:rsidR="00C93892" w:rsidRDefault="008437B7">
            <w:pPr>
              <w:contextualSpacing/>
              <w:jc w:val="center"/>
              <w:rPr>
                <w:rFonts w:ascii="宋体" w:eastAsia="宋体" w:hAnsi="宋体" w:cs="宋体"/>
                <w:b/>
                <w:szCs w:val="21"/>
              </w:rPr>
            </w:pPr>
            <w:r>
              <w:rPr>
                <w:rFonts w:ascii="宋体" w:eastAsia="宋体" w:hAnsi="宋体" w:cs="宋体" w:hint="eastAsia"/>
                <w:b/>
                <w:szCs w:val="21"/>
              </w:rPr>
              <w:t>教学院长</w:t>
            </w:r>
          </w:p>
        </w:tc>
        <w:tc>
          <w:tcPr>
            <w:tcW w:w="1649" w:type="pct"/>
            <w:gridSpan w:val="6"/>
            <w:vAlign w:val="center"/>
          </w:tcPr>
          <w:p w:rsidR="00C93892" w:rsidRDefault="00C93892">
            <w:pPr>
              <w:contextualSpacing/>
              <w:jc w:val="center"/>
              <w:rPr>
                <w:rFonts w:ascii="宋体" w:eastAsia="宋体" w:hAnsi="宋体" w:cs="宋体"/>
                <w:szCs w:val="21"/>
              </w:rPr>
            </w:pPr>
          </w:p>
        </w:tc>
      </w:tr>
    </w:tbl>
    <w:p w:rsidR="00C93892" w:rsidRDefault="00C93892">
      <w:pPr>
        <w:spacing w:line="360" w:lineRule="auto"/>
        <w:rPr>
          <w:rFonts w:ascii="Times New Roman" w:eastAsia="宋体" w:hAnsi="Times New Roman" w:cs="Times New Roman"/>
          <w:b/>
          <w:bCs/>
          <w:sz w:val="28"/>
          <w:szCs w:val="28"/>
          <w:lang w:bidi="ar"/>
        </w:rPr>
      </w:pPr>
    </w:p>
    <w:sectPr w:rsidR="00C9389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99" w:rsidRDefault="00B10B99">
      <w:r>
        <w:separator/>
      </w:r>
    </w:p>
  </w:endnote>
  <w:endnote w:type="continuationSeparator" w:id="0">
    <w:p w:rsidR="00B10B99" w:rsidRDefault="00B1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4E" w:rsidRDefault="00715C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92" w:rsidRDefault="00715C4E">
    <w:pPr>
      <w:pStyle w:val="a3"/>
      <w:jc w:val="right"/>
    </w:pPr>
    <w:r>
      <w:rPr>
        <w:rFonts w:hint="eastAsia"/>
      </w:rPr>
      <w:t>2</w:t>
    </w:r>
    <w:r>
      <w:t>023</w:t>
    </w:r>
    <w:r>
      <w:rPr>
        <w:rFonts w:hint="eastAsia"/>
      </w:rPr>
      <w:t>年</w:t>
    </w:r>
    <w:r>
      <w:rPr>
        <w:rFonts w:hint="eastAsia"/>
      </w:rPr>
      <w:t>4</w:t>
    </w:r>
    <w:r>
      <w:rPr>
        <w:rFonts w:hint="eastAsia"/>
      </w:rPr>
      <w:t>月</w:t>
    </w:r>
    <w:r w:rsidR="008437B7">
      <w:rPr>
        <w:rFonts w:hint="eastAsia"/>
      </w:rPr>
      <w:t>制</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4E" w:rsidRDefault="00715C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99" w:rsidRDefault="00B10B99">
      <w:r>
        <w:separator/>
      </w:r>
    </w:p>
  </w:footnote>
  <w:footnote w:type="continuationSeparator" w:id="0">
    <w:p w:rsidR="00B10B99" w:rsidRDefault="00B1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4E" w:rsidRDefault="00715C4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4E" w:rsidRDefault="00715C4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4E" w:rsidRDefault="00715C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56F32A"/>
    <w:multiLevelType w:val="singleLevel"/>
    <w:tmpl w:val="9C56F32A"/>
    <w:lvl w:ilvl="0">
      <w:start w:val="1"/>
      <w:numFmt w:val="decimal"/>
      <w:lvlText w:val="%1)"/>
      <w:lvlJc w:val="left"/>
      <w:pPr>
        <w:tabs>
          <w:tab w:val="left" w:pos="312"/>
        </w:tabs>
      </w:pPr>
    </w:lvl>
  </w:abstractNum>
  <w:abstractNum w:abstractNumId="1" w15:restartNumberingAfterBreak="0">
    <w:nsid w:val="C35E9CC7"/>
    <w:multiLevelType w:val="singleLevel"/>
    <w:tmpl w:val="C35E9CC7"/>
    <w:lvl w:ilvl="0">
      <w:start w:val="1"/>
      <w:numFmt w:val="decimal"/>
      <w:suff w:val="nothing"/>
      <w:lvlText w:val="（%1）"/>
      <w:lvlJc w:val="left"/>
    </w:lvl>
  </w:abstractNum>
  <w:abstractNum w:abstractNumId="2" w15:restartNumberingAfterBreak="0">
    <w:nsid w:val="D2AFA702"/>
    <w:multiLevelType w:val="singleLevel"/>
    <w:tmpl w:val="D2AFA702"/>
    <w:lvl w:ilvl="0">
      <w:start w:val="1"/>
      <w:numFmt w:val="decimal"/>
      <w:suff w:val="nothing"/>
      <w:lvlText w:val="（%1）"/>
      <w:lvlJc w:val="left"/>
    </w:lvl>
  </w:abstractNum>
  <w:abstractNum w:abstractNumId="3" w15:restartNumberingAfterBreak="0">
    <w:nsid w:val="695C8B75"/>
    <w:multiLevelType w:val="singleLevel"/>
    <w:tmpl w:val="695C8B75"/>
    <w:lvl w:ilvl="0">
      <w:start w:val="2"/>
      <w:numFmt w:val="decimal"/>
      <w:suff w:val="nothing"/>
      <w:lvlText w:val="（%1）"/>
      <w:lvlJc w:val="left"/>
      <w:rPr>
        <w:rFonts w:ascii="宋体" w:eastAsia="宋体" w:hAnsi="宋体" w:cs="宋体" w:hint="default"/>
      </w:rPr>
    </w:lvl>
  </w:abstractNum>
  <w:abstractNum w:abstractNumId="4" w15:restartNumberingAfterBreak="0">
    <w:nsid w:val="6F4935EA"/>
    <w:multiLevelType w:val="singleLevel"/>
    <w:tmpl w:val="6F4935EA"/>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YjczMDc3YjIwZDFjNTdiMTljYmY5MTBkNWQyZDcifQ=="/>
  </w:docVars>
  <w:rsids>
    <w:rsidRoot w:val="00C93892"/>
    <w:rsid w:val="00715C4E"/>
    <w:rsid w:val="008437B7"/>
    <w:rsid w:val="00B10B99"/>
    <w:rsid w:val="00C544AD"/>
    <w:rsid w:val="00C93892"/>
    <w:rsid w:val="00E53274"/>
    <w:rsid w:val="010A6D19"/>
    <w:rsid w:val="026B74AB"/>
    <w:rsid w:val="038068F9"/>
    <w:rsid w:val="068A49F6"/>
    <w:rsid w:val="06BE3BA5"/>
    <w:rsid w:val="06E34290"/>
    <w:rsid w:val="077F0EDD"/>
    <w:rsid w:val="0B3E2873"/>
    <w:rsid w:val="0C025A40"/>
    <w:rsid w:val="0F690E40"/>
    <w:rsid w:val="0F7C06C3"/>
    <w:rsid w:val="10097E64"/>
    <w:rsid w:val="154C28F3"/>
    <w:rsid w:val="15D128E0"/>
    <w:rsid w:val="17AF3CDA"/>
    <w:rsid w:val="192F52DB"/>
    <w:rsid w:val="19882680"/>
    <w:rsid w:val="198C5F7A"/>
    <w:rsid w:val="1B585423"/>
    <w:rsid w:val="1C9677EE"/>
    <w:rsid w:val="1E0D7BD4"/>
    <w:rsid w:val="1E546BED"/>
    <w:rsid w:val="20B00A53"/>
    <w:rsid w:val="217C0B87"/>
    <w:rsid w:val="23165695"/>
    <w:rsid w:val="263C0693"/>
    <w:rsid w:val="27AB594A"/>
    <w:rsid w:val="28BC38F7"/>
    <w:rsid w:val="2F8C5ED4"/>
    <w:rsid w:val="310A276C"/>
    <w:rsid w:val="326F19F8"/>
    <w:rsid w:val="32E20814"/>
    <w:rsid w:val="335F4966"/>
    <w:rsid w:val="33916868"/>
    <w:rsid w:val="34DC4F6E"/>
    <w:rsid w:val="39817F76"/>
    <w:rsid w:val="3A69012D"/>
    <w:rsid w:val="3A7C32FC"/>
    <w:rsid w:val="3B0E30BF"/>
    <w:rsid w:val="3B351DFB"/>
    <w:rsid w:val="3E8C1698"/>
    <w:rsid w:val="406E6EF4"/>
    <w:rsid w:val="4300005F"/>
    <w:rsid w:val="440742F4"/>
    <w:rsid w:val="443615B3"/>
    <w:rsid w:val="46355292"/>
    <w:rsid w:val="4695706E"/>
    <w:rsid w:val="4B461403"/>
    <w:rsid w:val="4B642095"/>
    <w:rsid w:val="4B83353B"/>
    <w:rsid w:val="4DDF79D2"/>
    <w:rsid w:val="516220CC"/>
    <w:rsid w:val="51F31C9E"/>
    <w:rsid w:val="52232583"/>
    <w:rsid w:val="53E8291C"/>
    <w:rsid w:val="55A504E4"/>
    <w:rsid w:val="56521388"/>
    <w:rsid w:val="57D41920"/>
    <w:rsid w:val="587C7C42"/>
    <w:rsid w:val="5B2D4231"/>
    <w:rsid w:val="5BBA0A96"/>
    <w:rsid w:val="5D931FEF"/>
    <w:rsid w:val="5E4A0878"/>
    <w:rsid w:val="60A76A75"/>
    <w:rsid w:val="61DB1A84"/>
    <w:rsid w:val="62AF67DF"/>
    <w:rsid w:val="63924E86"/>
    <w:rsid w:val="66BE4106"/>
    <w:rsid w:val="68BB30BE"/>
    <w:rsid w:val="68C83475"/>
    <w:rsid w:val="691602F4"/>
    <w:rsid w:val="6A144840"/>
    <w:rsid w:val="6B6317EA"/>
    <w:rsid w:val="6B972ED5"/>
    <w:rsid w:val="6BB64010"/>
    <w:rsid w:val="6BC26511"/>
    <w:rsid w:val="6BF914DB"/>
    <w:rsid w:val="6D2E01CE"/>
    <w:rsid w:val="6D3C2506"/>
    <w:rsid w:val="6E2365B9"/>
    <w:rsid w:val="6E7F693B"/>
    <w:rsid w:val="6FEA08BF"/>
    <w:rsid w:val="70FF7E44"/>
    <w:rsid w:val="72442376"/>
    <w:rsid w:val="72995C03"/>
    <w:rsid w:val="72C50974"/>
    <w:rsid w:val="74D80B53"/>
    <w:rsid w:val="74F4025B"/>
    <w:rsid w:val="75D25EEA"/>
    <w:rsid w:val="79024BA5"/>
    <w:rsid w:val="7A006043"/>
    <w:rsid w:val="7A356F1F"/>
    <w:rsid w:val="7AEB4FF2"/>
    <w:rsid w:val="7AF83CFD"/>
    <w:rsid w:val="7BDE262B"/>
    <w:rsid w:val="7CAA54CB"/>
    <w:rsid w:val="7D22327E"/>
    <w:rsid w:val="7FDD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79B77"/>
  <w15:docId w15:val="{59F80C22-D210-4E94-B723-F81EFE62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563</Words>
  <Characters>3212</Characters>
  <Application>Microsoft Office Word</Application>
  <DocSecurity>0</DocSecurity>
  <Lines>26</Lines>
  <Paragraphs>7</Paragraphs>
  <ScaleCrop>false</ScaleCrop>
  <Company>神州网信技术有限公司</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踏雪无痕</cp:lastModifiedBy>
  <cp:revision>4</cp:revision>
  <dcterms:created xsi:type="dcterms:W3CDTF">2022-05-20T01:56:00Z</dcterms:created>
  <dcterms:modified xsi:type="dcterms:W3CDTF">2023-04-23T02:42:00Z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946377AC918F4F35AB92EEDE123423C2</vt:lpwstr>
  </property>
</Properties>
</file>