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材料学院“天之润”奖学金评审管理办法</w:t>
      </w:r>
    </w:p>
    <w:p>
      <w:pPr>
        <w:pStyle w:val="style0"/>
        <w:rPr/>
      </w:pP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为激励我院学生勤奋学习、努力进取，在德、智、体、美、劳等方面全面发展，淄博天之润生态科技有限公司出资设立“天之润”奖学金，为管理使用好该项资金，特制定本办法。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一、评选范围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二年级以上（含二年级）全日制本科学生。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二、评选条件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（一）热爱社会主义祖国，拥护中国共产党的领导；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（二）遵守宪法和法律，遵守学校规章制度；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（三）热爱集体，乐于助人；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（四）诚实守信，道德品质优良；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（五）学习刻苦，学年内没有不及格科目，学习成绩排名或综合考评成绩排名在所在班级前20%；且在践行“五有人才”要求方面表现突出，满足下列条件之一： 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1.在社会责任担当中表现突出，具有见义勇为、助人为乐、奉献爱心、服务社会、诚实守信的实际行动，在学校、学院产生一定影响。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2.创新能力突出，积极参加各种科技发明、科技创新等活动，在省级以上大学生科技创新活动中获奖，或获学校学生科技创新二等奖及以上奖励。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3.专业知识应用能力突出，综合运用专业知识，在具有正式刊号的学术刊物上发表学术论文，或获得与本学科有关的某项专利者。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4.实践能力突出，积极参加学校和学院组织的社会实践活动，调查报告获校级以上奖励，或积极组织和参加其他实践活动，获得良好社会效益。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5.具有文体特长，积极参加各类文化和体育活动，多次组织院内文艺活动，或在校级文艺比赛中获二等奖以上奖励，在校运动会中多次取得优异成绩。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三、评选程序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（一）个人申报。符合条件的学生在规定时间内提出申请，并填写《材料学院“天之润”奖学金申请表》。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（二）班级评议。班级汇总本班级申请人提交的《材料学院“天之润”奖学金申请表》，进行初步资格审查，填写《材料学院“天之润”奖学金汇总表》，并在班级全体同学范围内进行评议。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（三）学院评议。学院成立由学院领导班子成员、学生工作办公室主任以及相关人员组成的“天之润”奖学金评审委员会，在班级评议的基础上，对符合条件的学生进行审议，确定获奖学生初步名单。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（四）公示确定。学院将获奖学生初步名单进行不少于3个工作日的公示，无异议后确定获奖学生名单。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四、奖学金的管理和使用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（一）奖学金评审委员负责做好奖学金的管理、评审和监督工作。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（二）奖学金共评选20名，每名获奖者颁发荣誉证书及奖金1000元。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（三）奖学金获得者若存在弄虚作假等不良行为，或违纪受到学校纪律处分，追回所得奖学金，并视情节给予相应处分。</w:t>
      </w:r>
    </w:p>
    <w:p>
      <w:pPr>
        <w:pStyle w:val="style0"/>
        <w:ind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五、材料提交时间</w:t>
      </w:r>
    </w:p>
    <w:p>
      <w:pPr>
        <w:pStyle w:val="style0"/>
        <w:ind w:firstLineChars="200"/>
        <w:rPr/>
      </w:pPr>
      <w:r>
        <w:rPr>
          <w:rFonts w:hint="eastAsia"/>
          <w:lang w:eastAsia="zh-CN"/>
        </w:rPr>
        <w:t>符合条件且有意向申请的同学于本周五（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日</w:t>
      </w:r>
      <w:r>
        <w:rPr>
          <w:rFonts w:hint="eastAsia"/>
          <w:lang w:eastAsia="zh-CN"/>
        </w:rPr>
        <w:t>）21：00前将附件2—3的电子版发送到邮箱3616748109@qq.com；于本周五（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日</w:t>
      </w:r>
      <w:r>
        <w:rPr>
          <w:rFonts w:hint="eastAsia"/>
          <w:lang w:eastAsia="zh-CN"/>
        </w:rPr>
        <w:t>）19：00—21：00将附件2的纸质版以班级为单位交至13教120教室。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Arial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1060</Words>
  <Pages>1</Pages>
  <Characters>1102</Characters>
  <Application>WPS Office</Application>
  <DocSecurity>0</DocSecurity>
  <Paragraphs>27</Paragraphs>
  <ScaleCrop>false</ScaleCrop>
  <LinksUpToDate>false</LinksUpToDate>
  <CharactersWithSpaces>1117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2020-11-17T06:38:17Z</dcterms:created>
  <dc:creator>ANE-AL00</dc:creator>
  <lastModifiedBy>ANE-AL00</lastModifiedBy>
  <dcterms:modified xsi:type="dcterms:W3CDTF">2020-11-17T06:43:18Z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